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5B" w:rsidRDefault="00AB6C5B" w:rsidP="00AB6C5B">
      <w:pPr>
        <w:pStyle w:val="a4"/>
        <w:rPr>
          <w:rFonts w:ascii="Arial" w:hAnsi="Arial" w:cs="Arial"/>
          <w:sz w:val="20"/>
          <w:szCs w:val="20"/>
        </w:rPr>
      </w:pPr>
      <w:bookmarkStart w:id="0" w:name="_GoBack"/>
      <w:bookmarkEnd w:id="0"/>
      <w:r>
        <w:rPr>
          <w:rFonts w:ascii="Arial" w:hAnsi="Arial" w:cs="Arial"/>
          <w:noProof/>
          <w:sz w:val="20"/>
          <w:szCs w:val="20"/>
        </w:rPr>
        <w:drawing>
          <wp:anchor distT="0" distB="0" distL="114300" distR="114300" simplePos="0" relativeHeight="251658240" behindDoc="0" locked="0" layoutInCell="1" allowOverlap="1">
            <wp:simplePos x="0" y="0"/>
            <wp:positionH relativeFrom="column">
              <wp:posOffset>3556635</wp:posOffset>
            </wp:positionH>
            <wp:positionV relativeFrom="paragraph">
              <wp:align>top</wp:align>
            </wp:positionV>
            <wp:extent cx="990600" cy="1162050"/>
            <wp:effectExtent l="0" t="0" r="0" b="0"/>
            <wp:wrapSquare wrapText="bothSides"/>
            <wp:docPr id="1" name="Рисунок 1" descr="http://www.referent.ru/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ferent.ru/1/1.gif"/>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1162050"/>
                    </a:xfrm>
                    <a:prstGeom prst="rect">
                      <a:avLst/>
                    </a:prstGeom>
                    <a:noFill/>
                    <a:ln>
                      <a:noFill/>
                    </a:ln>
                  </pic:spPr>
                </pic:pic>
              </a:graphicData>
            </a:graphic>
          </wp:anchor>
        </w:drawing>
      </w:r>
      <w:r>
        <w:rPr>
          <w:rFonts w:ascii="Arial" w:hAnsi="Arial" w:cs="Arial"/>
          <w:sz w:val="20"/>
          <w:szCs w:val="20"/>
        </w:rPr>
        <w:br w:type="textWrapping" w:clear="all"/>
      </w:r>
    </w:p>
    <w:p w:rsidR="00AB6C5B" w:rsidRDefault="00AB6C5B" w:rsidP="00AB6C5B">
      <w:pPr>
        <w:pStyle w:val="a4"/>
        <w:jc w:val="center"/>
        <w:outlineLvl w:val="2"/>
        <w:rPr>
          <w:rFonts w:ascii="Arial" w:hAnsi="Arial" w:cs="Arial"/>
          <w:b/>
          <w:bCs/>
          <w:sz w:val="36"/>
          <w:szCs w:val="36"/>
        </w:rPr>
      </w:pPr>
      <w:r>
        <w:rPr>
          <w:rFonts w:ascii="Arial" w:hAnsi="Arial" w:cs="Arial"/>
          <w:b/>
          <w:bCs/>
          <w:sz w:val="36"/>
          <w:szCs w:val="36"/>
        </w:rPr>
        <w:t xml:space="preserve">РОССИЙСКАЯ ФЕДЕРАЦИЯ </w:t>
      </w:r>
    </w:p>
    <w:p w:rsidR="00AB6C5B" w:rsidRDefault="00AB6C5B" w:rsidP="00AB6C5B">
      <w:pPr>
        <w:pStyle w:val="a4"/>
        <w:rPr>
          <w:rFonts w:ascii="Arial" w:hAnsi="Arial" w:cs="Arial"/>
          <w:sz w:val="20"/>
          <w:szCs w:val="20"/>
        </w:rPr>
      </w:pPr>
      <w:r>
        <w:rPr>
          <w:rFonts w:ascii="Arial" w:hAnsi="Arial" w:cs="Arial"/>
          <w:sz w:val="20"/>
          <w:szCs w:val="20"/>
        </w:rPr>
        <w:t> </w:t>
      </w:r>
    </w:p>
    <w:p w:rsidR="00AB6C5B" w:rsidRDefault="00AB6C5B" w:rsidP="00AB6C5B">
      <w:pPr>
        <w:pStyle w:val="a4"/>
        <w:jc w:val="center"/>
        <w:outlineLvl w:val="2"/>
        <w:rPr>
          <w:rFonts w:ascii="Arial" w:hAnsi="Arial" w:cs="Arial"/>
          <w:b/>
          <w:bCs/>
          <w:sz w:val="36"/>
          <w:szCs w:val="36"/>
        </w:rPr>
      </w:pPr>
      <w:r>
        <w:rPr>
          <w:rFonts w:ascii="Arial" w:hAnsi="Arial" w:cs="Arial"/>
          <w:b/>
          <w:bCs/>
          <w:sz w:val="36"/>
          <w:szCs w:val="36"/>
        </w:rPr>
        <w:t xml:space="preserve">ФЕДЕРАЛЬНЫЙ ЗАКОН </w:t>
      </w:r>
    </w:p>
    <w:p w:rsidR="00AB6C5B" w:rsidRDefault="00AB6C5B" w:rsidP="00AB6C5B">
      <w:pPr>
        <w:pStyle w:val="a4"/>
        <w:rPr>
          <w:rFonts w:ascii="Arial" w:hAnsi="Arial" w:cs="Arial"/>
          <w:sz w:val="20"/>
          <w:szCs w:val="20"/>
        </w:rPr>
      </w:pPr>
      <w:r>
        <w:rPr>
          <w:rFonts w:ascii="Arial" w:hAnsi="Arial" w:cs="Arial"/>
          <w:sz w:val="20"/>
          <w:szCs w:val="20"/>
        </w:rPr>
        <w:t> </w:t>
      </w:r>
    </w:p>
    <w:p w:rsidR="00AB6C5B" w:rsidRDefault="00AB6C5B" w:rsidP="00AB6C5B">
      <w:pPr>
        <w:pStyle w:val="a4"/>
        <w:jc w:val="center"/>
        <w:outlineLvl w:val="2"/>
        <w:rPr>
          <w:rFonts w:ascii="Arial" w:hAnsi="Arial" w:cs="Arial"/>
          <w:b/>
          <w:bCs/>
          <w:sz w:val="36"/>
          <w:szCs w:val="36"/>
        </w:rPr>
      </w:pPr>
      <w:r>
        <w:rPr>
          <w:rFonts w:ascii="Arial" w:hAnsi="Arial" w:cs="Arial"/>
          <w:b/>
          <w:bCs/>
          <w:sz w:val="36"/>
          <w:szCs w:val="36"/>
        </w:rPr>
        <w:t xml:space="preserve">О ПРОТИВОДЕЙСТВИИ ЭКСТРЕМИСТСКОЙ ДЕЯТЕЛЬНОСТИ </w:t>
      </w:r>
    </w:p>
    <w:p w:rsidR="00AB6C5B" w:rsidRDefault="00AB6C5B" w:rsidP="00AB6C5B">
      <w:pPr>
        <w:pStyle w:val="a4"/>
        <w:rPr>
          <w:rFonts w:ascii="Arial" w:hAnsi="Arial" w:cs="Arial"/>
          <w:sz w:val="20"/>
          <w:szCs w:val="20"/>
        </w:rPr>
      </w:pPr>
      <w:r>
        <w:rPr>
          <w:rFonts w:ascii="Arial" w:hAnsi="Arial" w:cs="Arial"/>
          <w:sz w:val="20"/>
          <w:szCs w:val="20"/>
        </w:rPr>
        <w:t> </w:t>
      </w:r>
    </w:p>
    <w:p w:rsidR="00AB6C5B" w:rsidRDefault="00AB6C5B" w:rsidP="00AB6C5B">
      <w:pPr>
        <w:pStyle w:val="a4"/>
        <w:jc w:val="center"/>
        <w:rPr>
          <w:rFonts w:ascii="Arial" w:hAnsi="Arial" w:cs="Arial"/>
          <w:sz w:val="20"/>
          <w:szCs w:val="20"/>
        </w:rPr>
      </w:pPr>
      <w:r>
        <w:rPr>
          <w:rFonts w:ascii="Arial" w:hAnsi="Arial" w:cs="Arial"/>
          <w:sz w:val="20"/>
          <w:szCs w:val="20"/>
        </w:rPr>
        <w:t xml:space="preserve">(в ред. Федеральных законов </w:t>
      </w:r>
      <w:hyperlink r:id="rId5" w:history="1">
        <w:r>
          <w:rPr>
            <w:rStyle w:val="a3"/>
            <w:rFonts w:ascii="Arial" w:hAnsi="Arial" w:cs="Arial"/>
            <w:sz w:val="20"/>
            <w:szCs w:val="20"/>
          </w:rPr>
          <w:t>от 27.07.2006 N 148-ФЗ</w:t>
        </w:r>
      </w:hyperlink>
      <w:r>
        <w:rPr>
          <w:rFonts w:ascii="Arial" w:hAnsi="Arial" w:cs="Arial"/>
          <w:sz w:val="20"/>
          <w:szCs w:val="20"/>
        </w:rPr>
        <w:t xml:space="preserve">, </w:t>
      </w:r>
      <w:hyperlink r:id="rId6" w:history="1">
        <w:r>
          <w:rPr>
            <w:rStyle w:val="a3"/>
            <w:rFonts w:ascii="Arial" w:hAnsi="Arial" w:cs="Arial"/>
            <w:sz w:val="20"/>
            <w:szCs w:val="20"/>
          </w:rPr>
          <w:t>от 27.07.2006 N 153-ФЗ</w:t>
        </w:r>
      </w:hyperlink>
      <w:r>
        <w:rPr>
          <w:rFonts w:ascii="Arial" w:hAnsi="Arial" w:cs="Arial"/>
          <w:sz w:val="20"/>
          <w:szCs w:val="20"/>
        </w:rPr>
        <w:t xml:space="preserve">, </w:t>
      </w:r>
      <w:hyperlink r:id="rId7" w:history="1">
        <w:r>
          <w:rPr>
            <w:rStyle w:val="a3"/>
            <w:rFonts w:ascii="Arial" w:hAnsi="Arial" w:cs="Arial"/>
            <w:sz w:val="20"/>
            <w:szCs w:val="20"/>
          </w:rPr>
          <w:t>от 10.05.2007 N 71-ФЗ</w:t>
        </w:r>
      </w:hyperlink>
      <w:r>
        <w:rPr>
          <w:rFonts w:ascii="Arial" w:hAnsi="Arial" w:cs="Arial"/>
          <w:sz w:val="20"/>
          <w:szCs w:val="20"/>
        </w:rPr>
        <w:t xml:space="preserve">, </w:t>
      </w:r>
      <w:hyperlink r:id="rId8" w:history="1">
        <w:r>
          <w:rPr>
            <w:rStyle w:val="a3"/>
            <w:rFonts w:ascii="Arial" w:hAnsi="Arial" w:cs="Arial"/>
            <w:sz w:val="20"/>
            <w:szCs w:val="20"/>
          </w:rPr>
          <w:t>от 24.07.2007 N 211-ФЗ</w:t>
        </w:r>
      </w:hyperlink>
      <w:r>
        <w:rPr>
          <w:rFonts w:ascii="Arial" w:hAnsi="Arial" w:cs="Arial"/>
          <w:sz w:val="20"/>
          <w:szCs w:val="20"/>
        </w:rPr>
        <w:t xml:space="preserve">, </w:t>
      </w:r>
      <w:hyperlink r:id="rId9" w:history="1">
        <w:r>
          <w:rPr>
            <w:rStyle w:val="a3"/>
            <w:rFonts w:ascii="Arial" w:hAnsi="Arial" w:cs="Arial"/>
            <w:sz w:val="20"/>
            <w:szCs w:val="20"/>
          </w:rPr>
          <w:t>от 29.04.2008 N 54-ФЗ</w:t>
        </w:r>
      </w:hyperlink>
      <w:r>
        <w:rPr>
          <w:rFonts w:ascii="Arial" w:hAnsi="Arial" w:cs="Arial"/>
          <w:sz w:val="20"/>
          <w:szCs w:val="20"/>
        </w:rPr>
        <w:t xml:space="preserve">, </w:t>
      </w:r>
      <w:hyperlink r:id="rId10" w:history="1">
        <w:r>
          <w:rPr>
            <w:rStyle w:val="a3"/>
            <w:rFonts w:ascii="Arial" w:hAnsi="Arial" w:cs="Arial"/>
            <w:sz w:val="20"/>
            <w:szCs w:val="20"/>
          </w:rPr>
          <w:t>от 25.12.2012 N 255-ФЗ</w:t>
        </w:r>
      </w:hyperlink>
      <w:r>
        <w:rPr>
          <w:rFonts w:ascii="Arial" w:hAnsi="Arial" w:cs="Arial"/>
          <w:sz w:val="20"/>
          <w:szCs w:val="20"/>
        </w:rPr>
        <w:t xml:space="preserve">, </w:t>
      </w:r>
      <w:hyperlink r:id="rId11" w:history="1">
        <w:r>
          <w:rPr>
            <w:rStyle w:val="a3"/>
            <w:rFonts w:ascii="Arial" w:hAnsi="Arial" w:cs="Arial"/>
            <w:sz w:val="20"/>
            <w:szCs w:val="20"/>
          </w:rPr>
          <w:t>от 02.07.2013 N 185-ФЗ</w:t>
        </w:r>
      </w:hyperlink>
      <w:r>
        <w:rPr>
          <w:rFonts w:ascii="Arial" w:hAnsi="Arial" w:cs="Arial"/>
          <w:sz w:val="20"/>
          <w:szCs w:val="20"/>
        </w:rPr>
        <w:t xml:space="preserve">, </w:t>
      </w:r>
      <w:hyperlink r:id="rId12" w:history="1">
        <w:r>
          <w:rPr>
            <w:rStyle w:val="a3"/>
            <w:rFonts w:ascii="Arial" w:hAnsi="Arial" w:cs="Arial"/>
            <w:sz w:val="20"/>
            <w:szCs w:val="20"/>
          </w:rPr>
          <w:t>от 28.06.2014 N 179-ФЗ</w:t>
        </w:r>
      </w:hyperlink>
      <w:r>
        <w:rPr>
          <w:rFonts w:ascii="Arial" w:hAnsi="Arial" w:cs="Arial"/>
          <w:sz w:val="20"/>
          <w:szCs w:val="20"/>
        </w:rPr>
        <w:t xml:space="preserve">, </w:t>
      </w:r>
      <w:hyperlink r:id="rId13" w:history="1">
        <w:r>
          <w:rPr>
            <w:rStyle w:val="a3"/>
            <w:rFonts w:ascii="Arial" w:hAnsi="Arial" w:cs="Arial"/>
            <w:sz w:val="20"/>
            <w:szCs w:val="20"/>
          </w:rPr>
          <w:t>от 21.07.2014 N 236-ФЗ</w:t>
        </w:r>
      </w:hyperlink>
      <w:r>
        <w:rPr>
          <w:rFonts w:ascii="Arial" w:hAnsi="Arial" w:cs="Arial"/>
          <w:sz w:val="20"/>
          <w:szCs w:val="20"/>
        </w:rPr>
        <w:t>)</w:t>
      </w:r>
    </w:p>
    <w:p w:rsidR="00AB6C5B" w:rsidRDefault="00AB6C5B" w:rsidP="00AB6C5B">
      <w:pPr>
        <w:pStyle w:val="a4"/>
        <w:rPr>
          <w:rFonts w:ascii="Arial" w:hAnsi="Arial" w:cs="Arial"/>
          <w:sz w:val="20"/>
          <w:szCs w:val="20"/>
        </w:rPr>
      </w:pPr>
      <w:r>
        <w:rPr>
          <w:rFonts w:ascii="Arial" w:hAnsi="Arial" w:cs="Arial"/>
          <w:sz w:val="20"/>
          <w:szCs w:val="20"/>
        </w:rPr>
        <w:t> </w:t>
      </w:r>
    </w:p>
    <w:p w:rsidR="00AB6C5B" w:rsidRDefault="00AB6C5B" w:rsidP="00AB6C5B">
      <w:pPr>
        <w:pStyle w:val="a4"/>
        <w:jc w:val="right"/>
        <w:rPr>
          <w:rFonts w:ascii="Arial" w:hAnsi="Arial" w:cs="Arial"/>
          <w:sz w:val="20"/>
          <w:szCs w:val="20"/>
        </w:rPr>
      </w:pPr>
      <w:r>
        <w:rPr>
          <w:rFonts w:ascii="Arial" w:hAnsi="Arial" w:cs="Arial"/>
          <w:i/>
          <w:iCs/>
          <w:sz w:val="20"/>
          <w:szCs w:val="20"/>
        </w:rPr>
        <w:t>Принят</w:t>
      </w:r>
      <w:r>
        <w:rPr>
          <w:rFonts w:ascii="Arial" w:hAnsi="Arial" w:cs="Arial"/>
          <w:sz w:val="20"/>
          <w:szCs w:val="20"/>
        </w:rPr>
        <w:br/>
      </w:r>
      <w:r>
        <w:rPr>
          <w:rFonts w:ascii="Arial" w:hAnsi="Arial" w:cs="Arial"/>
          <w:i/>
          <w:iCs/>
          <w:sz w:val="20"/>
          <w:szCs w:val="20"/>
        </w:rPr>
        <w:t xml:space="preserve">Государственной Думой </w:t>
      </w:r>
      <w:r>
        <w:rPr>
          <w:rFonts w:ascii="Arial" w:hAnsi="Arial" w:cs="Arial"/>
          <w:sz w:val="20"/>
          <w:szCs w:val="20"/>
        </w:rPr>
        <w:br/>
      </w:r>
      <w:bookmarkStart w:id="1" w:name="l1"/>
      <w:bookmarkEnd w:id="1"/>
      <w:r>
        <w:rPr>
          <w:rFonts w:ascii="Arial" w:hAnsi="Arial" w:cs="Arial"/>
          <w:i/>
          <w:iCs/>
          <w:sz w:val="20"/>
          <w:szCs w:val="20"/>
        </w:rPr>
        <w:t xml:space="preserve">27 июня 2002 года </w:t>
      </w:r>
    </w:p>
    <w:p w:rsidR="00AB6C5B" w:rsidRDefault="00AB6C5B" w:rsidP="00AB6C5B">
      <w:pPr>
        <w:pStyle w:val="a4"/>
        <w:rPr>
          <w:rFonts w:ascii="Arial" w:hAnsi="Arial" w:cs="Arial"/>
          <w:sz w:val="20"/>
          <w:szCs w:val="20"/>
        </w:rPr>
      </w:pPr>
      <w:r>
        <w:rPr>
          <w:rFonts w:ascii="Arial" w:hAnsi="Arial" w:cs="Arial"/>
          <w:sz w:val="20"/>
          <w:szCs w:val="20"/>
        </w:rPr>
        <w:t> </w:t>
      </w:r>
    </w:p>
    <w:p w:rsidR="00AB6C5B" w:rsidRDefault="00AB6C5B" w:rsidP="00AB6C5B">
      <w:pPr>
        <w:pStyle w:val="a4"/>
        <w:jc w:val="right"/>
        <w:rPr>
          <w:rFonts w:ascii="Arial" w:hAnsi="Arial" w:cs="Arial"/>
          <w:sz w:val="20"/>
          <w:szCs w:val="20"/>
        </w:rPr>
      </w:pPr>
      <w:r>
        <w:rPr>
          <w:rFonts w:ascii="Arial" w:hAnsi="Arial" w:cs="Arial"/>
          <w:i/>
          <w:iCs/>
          <w:sz w:val="20"/>
          <w:szCs w:val="20"/>
        </w:rPr>
        <w:t xml:space="preserve">Одобрен </w:t>
      </w:r>
      <w:r>
        <w:rPr>
          <w:rFonts w:ascii="Arial" w:hAnsi="Arial" w:cs="Arial"/>
          <w:sz w:val="20"/>
          <w:szCs w:val="20"/>
        </w:rPr>
        <w:br/>
      </w:r>
      <w:r>
        <w:rPr>
          <w:rFonts w:ascii="Arial" w:hAnsi="Arial" w:cs="Arial"/>
          <w:i/>
          <w:iCs/>
          <w:sz w:val="20"/>
          <w:szCs w:val="20"/>
        </w:rPr>
        <w:t xml:space="preserve">Советом Федерации </w:t>
      </w:r>
      <w:r>
        <w:rPr>
          <w:rFonts w:ascii="Arial" w:hAnsi="Arial" w:cs="Arial"/>
          <w:sz w:val="20"/>
          <w:szCs w:val="20"/>
        </w:rPr>
        <w:br/>
      </w:r>
      <w:r>
        <w:rPr>
          <w:rFonts w:ascii="Arial" w:hAnsi="Arial" w:cs="Arial"/>
          <w:i/>
          <w:iCs/>
          <w:sz w:val="20"/>
          <w:szCs w:val="20"/>
        </w:rPr>
        <w:t xml:space="preserve">10 июля 2002 года </w:t>
      </w:r>
    </w:p>
    <w:p w:rsidR="00AB6C5B" w:rsidRDefault="00AB6C5B" w:rsidP="00AB6C5B">
      <w:pPr>
        <w:pStyle w:val="a4"/>
        <w:rPr>
          <w:rFonts w:ascii="Arial" w:hAnsi="Arial" w:cs="Arial"/>
          <w:sz w:val="20"/>
          <w:szCs w:val="20"/>
        </w:rPr>
      </w:pPr>
      <w:r>
        <w:rPr>
          <w:rFonts w:ascii="Arial" w:hAnsi="Arial" w:cs="Arial"/>
          <w:sz w:val="20"/>
          <w:szCs w:val="20"/>
        </w:rPr>
        <w:t> </w:t>
      </w:r>
      <w:r>
        <w:rPr>
          <w:rFonts w:ascii="Arial" w:hAnsi="Arial" w:cs="Arial"/>
          <w:sz w:val="20"/>
          <w:szCs w:val="20"/>
        </w:rPr>
        <w:br/>
        <w:t xml:space="preserve">    Настоящим Федеральным законом в целях защиты прав и свобод человека и гражданина, основ конституционного строя, обеспечения </w:t>
      </w:r>
      <w:bookmarkStart w:id="2" w:name="l2"/>
      <w:bookmarkEnd w:id="2"/>
      <w:r>
        <w:rPr>
          <w:rFonts w:ascii="Arial" w:hAnsi="Arial" w:cs="Arial"/>
          <w:sz w:val="20"/>
          <w:szCs w:val="20"/>
        </w:rPr>
        <w:t xml:space="preserve">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 </w:t>
      </w:r>
      <w:r>
        <w:rPr>
          <w:rFonts w:ascii="Arial" w:hAnsi="Arial" w:cs="Arial"/>
          <w:sz w:val="20"/>
          <w:szCs w:val="20"/>
        </w:rPr>
        <w:br/>
        <w:t> </w:t>
      </w:r>
    </w:p>
    <w:p w:rsidR="00AB6C5B" w:rsidRDefault="00AB6C5B" w:rsidP="00AB6C5B">
      <w:pPr>
        <w:pStyle w:val="a4"/>
        <w:jc w:val="center"/>
        <w:outlineLvl w:val="3"/>
        <w:rPr>
          <w:rFonts w:ascii="Arial" w:hAnsi="Arial" w:cs="Arial"/>
          <w:b/>
          <w:bCs/>
          <w:sz w:val="27"/>
          <w:szCs w:val="27"/>
        </w:rPr>
      </w:pPr>
      <w:bookmarkStart w:id="3" w:name="h120"/>
      <w:bookmarkEnd w:id="3"/>
      <w:r>
        <w:rPr>
          <w:rFonts w:ascii="Arial" w:hAnsi="Arial" w:cs="Arial"/>
          <w:b/>
          <w:bCs/>
          <w:sz w:val="27"/>
          <w:szCs w:val="27"/>
        </w:rPr>
        <w:t xml:space="preserve">Статья 1. Основные понятия </w:t>
      </w:r>
      <w:bookmarkStart w:id="4" w:name="l3"/>
      <w:bookmarkEnd w:id="4"/>
    </w:p>
    <w:p w:rsidR="00AB6C5B" w:rsidRDefault="00AB6C5B" w:rsidP="00AB6C5B">
      <w:pPr>
        <w:pStyle w:val="a4"/>
        <w:rPr>
          <w:rFonts w:ascii="Arial" w:hAnsi="Arial" w:cs="Arial"/>
          <w:sz w:val="20"/>
          <w:szCs w:val="20"/>
        </w:rPr>
      </w:pPr>
      <w:r>
        <w:rPr>
          <w:rFonts w:ascii="Arial" w:hAnsi="Arial" w:cs="Arial"/>
          <w:sz w:val="20"/>
          <w:szCs w:val="20"/>
        </w:rPr>
        <w:t> </w:t>
      </w:r>
    </w:p>
    <w:p w:rsidR="00AB6C5B" w:rsidRDefault="00AB6C5B" w:rsidP="00AB6C5B">
      <w:pPr>
        <w:pStyle w:val="a4"/>
        <w:jc w:val="center"/>
        <w:rPr>
          <w:rFonts w:ascii="Arial" w:hAnsi="Arial" w:cs="Arial"/>
          <w:sz w:val="20"/>
          <w:szCs w:val="20"/>
        </w:rPr>
      </w:pPr>
      <w:r>
        <w:rPr>
          <w:rFonts w:ascii="Arial" w:hAnsi="Arial" w:cs="Arial"/>
          <w:sz w:val="20"/>
          <w:szCs w:val="20"/>
        </w:rPr>
        <w:t xml:space="preserve">(в ред. Федерального закона </w:t>
      </w:r>
      <w:hyperlink r:id="rId14" w:anchor="l2" w:history="1">
        <w:r>
          <w:rPr>
            <w:rStyle w:val="a3"/>
            <w:rFonts w:ascii="Arial" w:hAnsi="Arial" w:cs="Arial"/>
            <w:sz w:val="20"/>
            <w:szCs w:val="20"/>
          </w:rPr>
          <w:t>от 27.07.2006 N 148-ФЗ</w:t>
        </w:r>
      </w:hyperlink>
      <w:r>
        <w:rPr>
          <w:rFonts w:ascii="Arial" w:hAnsi="Arial" w:cs="Arial"/>
          <w:sz w:val="20"/>
          <w:szCs w:val="20"/>
        </w:rPr>
        <w:t>)</w:t>
      </w:r>
    </w:p>
    <w:p w:rsidR="00AB6C5B" w:rsidRDefault="00AB6C5B" w:rsidP="00AB6C5B">
      <w:pPr>
        <w:pStyle w:val="a4"/>
        <w:rPr>
          <w:rFonts w:ascii="Arial" w:hAnsi="Arial" w:cs="Arial"/>
          <w:sz w:val="20"/>
          <w:szCs w:val="20"/>
        </w:rPr>
      </w:pPr>
      <w:r>
        <w:rPr>
          <w:rFonts w:ascii="Arial" w:hAnsi="Arial" w:cs="Arial"/>
          <w:sz w:val="20"/>
          <w:szCs w:val="20"/>
        </w:rPr>
        <w:t> </w:t>
      </w:r>
      <w:r>
        <w:rPr>
          <w:rFonts w:ascii="Arial" w:hAnsi="Arial" w:cs="Arial"/>
          <w:sz w:val="20"/>
          <w:szCs w:val="20"/>
        </w:rPr>
        <w:br/>
        <w:t>    </w:t>
      </w:r>
      <w:bookmarkStart w:id="5" w:name="l14"/>
      <w:bookmarkStart w:id="6" w:name="l15"/>
      <w:bookmarkEnd w:id="5"/>
      <w:bookmarkEnd w:id="6"/>
      <w:r>
        <w:rPr>
          <w:rFonts w:ascii="Arial" w:hAnsi="Arial" w:cs="Arial"/>
          <w:sz w:val="20"/>
          <w:szCs w:val="20"/>
        </w:rPr>
        <w:t xml:space="preserve">Для целей настоящего Федерального закона применяются следующие основные понятия: </w:t>
      </w:r>
      <w:r>
        <w:rPr>
          <w:rFonts w:ascii="Arial" w:hAnsi="Arial" w:cs="Arial"/>
          <w:sz w:val="20"/>
          <w:szCs w:val="20"/>
        </w:rPr>
        <w:br/>
        <w:t>    </w:t>
      </w:r>
      <w:bookmarkStart w:id="7" w:name="l142"/>
      <w:bookmarkEnd w:id="7"/>
      <w:r>
        <w:rPr>
          <w:rFonts w:ascii="Arial" w:hAnsi="Arial" w:cs="Arial"/>
          <w:sz w:val="20"/>
          <w:szCs w:val="20"/>
        </w:rPr>
        <w:t xml:space="preserve">1) экстремистская деятельность (экстремизм): </w:t>
      </w:r>
      <w:r>
        <w:rPr>
          <w:rFonts w:ascii="Arial" w:hAnsi="Arial" w:cs="Arial"/>
          <w:sz w:val="20"/>
          <w:szCs w:val="20"/>
        </w:rPr>
        <w:br/>
        <w:t xml:space="preserve">    насильственное изменение основ конституционного строя и нарушение целостности Российской Федерации; </w:t>
      </w:r>
      <w:r>
        <w:rPr>
          <w:rFonts w:ascii="Arial" w:hAnsi="Arial" w:cs="Arial"/>
          <w:sz w:val="20"/>
          <w:szCs w:val="20"/>
        </w:rPr>
        <w:br/>
        <w:t xml:space="preserve">    публичное оправдание терроризма и иная террористическая деятельность; </w:t>
      </w:r>
      <w:r>
        <w:rPr>
          <w:rFonts w:ascii="Arial" w:hAnsi="Arial" w:cs="Arial"/>
          <w:sz w:val="20"/>
          <w:szCs w:val="20"/>
        </w:rPr>
        <w:br/>
        <w:t xml:space="preserve">    возбуждение социальной, расовой, национальной или религиозной розни; </w:t>
      </w:r>
      <w:r>
        <w:rPr>
          <w:rFonts w:ascii="Arial" w:hAnsi="Arial" w:cs="Arial"/>
          <w:sz w:val="20"/>
          <w:szCs w:val="20"/>
        </w:rPr>
        <w:b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r>
        <w:rPr>
          <w:rFonts w:ascii="Arial" w:hAnsi="Arial" w:cs="Arial"/>
          <w:sz w:val="20"/>
          <w:szCs w:val="20"/>
        </w:rPr>
        <w:br/>
        <w:t>    </w:t>
      </w:r>
      <w:bookmarkStart w:id="8" w:name="l153"/>
      <w:bookmarkEnd w:id="8"/>
      <w:r>
        <w:rPr>
          <w:rFonts w:ascii="Arial" w:hAnsi="Arial" w:cs="Arial"/>
          <w:sz w:val="20"/>
          <w:szCs w:val="20"/>
        </w:rPr>
        <w:t xml:space="preserve">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 </w:t>
      </w:r>
      <w:r>
        <w:rPr>
          <w:rFonts w:ascii="Arial" w:hAnsi="Arial" w:cs="Arial"/>
          <w:sz w:val="20"/>
          <w:szCs w:val="20"/>
        </w:rPr>
        <w:br/>
        <w:t xml:space="preserve">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 </w:t>
      </w:r>
      <w:r>
        <w:rPr>
          <w:rFonts w:ascii="Arial" w:hAnsi="Arial" w:cs="Arial"/>
          <w:sz w:val="20"/>
          <w:szCs w:val="20"/>
        </w:rPr>
        <w:br/>
        <w:t xml:space="preserve">    воспрепятствование законной деятельности государственных органов, органов местного </w:t>
      </w:r>
      <w:bookmarkStart w:id="9" w:name="l157"/>
      <w:bookmarkEnd w:id="9"/>
      <w:r>
        <w:rPr>
          <w:rFonts w:ascii="Arial" w:hAnsi="Arial" w:cs="Arial"/>
          <w:sz w:val="20"/>
          <w:szCs w:val="20"/>
        </w:rPr>
        <w:t xml:space="preserve">самоуправления, избирательных комиссий, общественных и религиозных объединений или иных </w:t>
      </w:r>
      <w:bookmarkStart w:id="10" w:name="l154"/>
      <w:bookmarkEnd w:id="10"/>
      <w:r>
        <w:rPr>
          <w:rFonts w:ascii="Arial" w:hAnsi="Arial" w:cs="Arial"/>
          <w:sz w:val="20"/>
          <w:szCs w:val="20"/>
        </w:rPr>
        <w:t xml:space="preserve">организаций, соединенное с насилием либо угрозой его применения; </w:t>
      </w:r>
      <w:r>
        <w:rPr>
          <w:rFonts w:ascii="Arial" w:hAnsi="Arial" w:cs="Arial"/>
          <w:sz w:val="20"/>
          <w:szCs w:val="20"/>
        </w:rPr>
        <w:br/>
        <w:t xml:space="preserve">    совершение преступлений по мотивам, указанным в </w:t>
      </w:r>
      <w:hyperlink r:id="rId15" w:anchor="l228" w:history="1">
        <w:r>
          <w:rPr>
            <w:rStyle w:val="a3"/>
            <w:rFonts w:ascii="Arial" w:hAnsi="Arial" w:cs="Arial"/>
            <w:sz w:val="20"/>
            <w:szCs w:val="20"/>
          </w:rPr>
          <w:t>пункте "е"</w:t>
        </w:r>
      </w:hyperlink>
      <w:r>
        <w:rPr>
          <w:rFonts w:ascii="Arial" w:hAnsi="Arial" w:cs="Arial"/>
          <w:sz w:val="20"/>
          <w:szCs w:val="20"/>
        </w:rPr>
        <w:t xml:space="preserve"> части первой статьи 63 Уголовного кодекса Российской Федерации; </w:t>
      </w:r>
      <w:r>
        <w:rPr>
          <w:rFonts w:ascii="Arial" w:hAnsi="Arial" w:cs="Arial"/>
          <w:sz w:val="20"/>
          <w:szCs w:val="20"/>
        </w:rPr>
        <w:br/>
        <w:t xml:space="preserve">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w:t>
      </w:r>
      <w:r>
        <w:rPr>
          <w:rFonts w:ascii="Arial" w:hAnsi="Arial" w:cs="Arial"/>
          <w:sz w:val="20"/>
          <w:szCs w:val="20"/>
        </w:rPr>
        <w:lastRenderedPageBreak/>
        <w:t xml:space="preserve">смешения, либо публичное демонстрирование атрибутики или символики экстремистских организаций; </w:t>
      </w:r>
      <w:r>
        <w:rPr>
          <w:rFonts w:ascii="Arial" w:hAnsi="Arial" w:cs="Arial"/>
          <w:sz w:val="20"/>
          <w:szCs w:val="20"/>
        </w:rPr>
        <w:br/>
        <w:t xml:space="preserve">    (в ред. Федерального закона </w:t>
      </w:r>
      <w:hyperlink r:id="rId16" w:anchor="l3" w:history="1">
        <w:r>
          <w:rPr>
            <w:rStyle w:val="a3"/>
            <w:rFonts w:ascii="Arial" w:hAnsi="Arial" w:cs="Arial"/>
            <w:sz w:val="20"/>
            <w:szCs w:val="20"/>
          </w:rPr>
          <w:t>от 25.12.2012 N 255-ФЗ</w:t>
        </w:r>
      </w:hyperlink>
      <w:r>
        <w:rPr>
          <w:rFonts w:ascii="Arial" w:hAnsi="Arial" w:cs="Arial"/>
          <w:sz w:val="20"/>
          <w:szCs w:val="20"/>
        </w:rPr>
        <w:t>)</w:t>
      </w:r>
      <w:r>
        <w:rPr>
          <w:rFonts w:ascii="Arial" w:hAnsi="Arial" w:cs="Arial"/>
          <w:sz w:val="20"/>
          <w:szCs w:val="20"/>
        </w:rPr>
        <w:br/>
        <w:t>    </w:t>
      </w:r>
      <w:bookmarkStart w:id="11" w:name="l168"/>
      <w:bookmarkEnd w:id="11"/>
      <w:r>
        <w:rPr>
          <w:rFonts w:ascii="Arial" w:hAnsi="Arial" w:cs="Arial"/>
          <w:sz w:val="20"/>
          <w:szCs w:val="20"/>
        </w:rPr>
        <w:t xml:space="preserve">публичные призывы к осуществлению указанных деяний либо массовое распространение заведомо экстремистских материалов, а равно их изготовление или </w:t>
      </w:r>
      <w:bookmarkStart w:id="12" w:name="l158"/>
      <w:bookmarkEnd w:id="12"/>
      <w:r>
        <w:rPr>
          <w:rFonts w:ascii="Arial" w:hAnsi="Arial" w:cs="Arial"/>
          <w:sz w:val="20"/>
          <w:szCs w:val="20"/>
        </w:rPr>
        <w:t>хранение в целях массового распространения;</w:t>
      </w:r>
      <w:r>
        <w:rPr>
          <w:rFonts w:ascii="Arial" w:hAnsi="Arial" w:cs="Arial"/>
          <w:sz w:val="20"/>
          <w:szCs w:val="20"/>
        </w:rPr>
        <w:br/>
        <w:t>    </w:t>
      </w:r>
      <w:bookmarkStart w:id="13" w:name="l155"/>
      <w:bookmarkEnd w:id="13"/>
      <w:r>
        <w:rPr>
          <w:rFonts w:ascii="Arial" w:hAnsi="Arial" w:cs="Arial"/>
          <w:sz w:val="20"/>
          <w:szCs w:val="20"/>
        </w:rPr>
        <w:t xml:space="preserve">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 </w:t>
      </w:r>
      <w:r>
        <w:rPr>
          <w:rFonts w:ascii="Arial" w:hAnsi="Arial" w:cs="Arial"/>
          <w:sz w:val="20"/>
          <w:szCs w:val="20"/>
        </w:rPr>
        <w:br/>
        <w:t xml:space="preserve">    организация и подготовка указанных деяний, а также подстрекательство к их осуществлению; </w:t>
      </w:r>
      <w:r>
        <w:rPr>
          <w:rFonts w:ascii="Arial" w:hAnsi="Arial" w:cs="Arial"/>
          <w:sz w:val="20"/>
          <w:szCs w:val="20"/>
        </w:rPr>
        <w:br/>
        <w:t xml:space="preserve">    финансирование указанных деяний либо иное содействие в их организации, подготовке и </w:t>
      </w:r>
      <w:bookmarkStart w:id="14" w:name="l159"/>
      <w:bookmarkEnd w:id="14"/>
      <w:r>
        <w:rPr>
          <w:rFonts w:ascii="Arial" w:hAnsi="Arial" w:cs="Arial"/>
          <w:sz w:val="20"/>
          <w:szCs w:val="20"/>
        </w:rPr>
        <w:t xml:space="preserve">осуществлении, в том числе путем предоставления учебной, полиграфической и </w:t>
      </w:r>
      <w:bookmarkStart w:id="15" w:name="l156"/>
      <w:bookmarkEnd w:id="15"/>
      <w:r>
        <w:rPr>
          <w:rFonts w:ascii="Arial" w:hAnsi="Arial" w:cs="Arial"/>
          <w:sz w:val="20"/>
          <w:szCs w:val="20"/>
        </w:rPr>
        <w:t xml:space="preserve">материально-технической базы, телефонной и иных видов связи или оказания информационных услуг; </w:t>
      </w:r>
      <w:r>
        <w:rPr>
          <w:rFonts w:ascii="Arial" w:hAnsi="Arial" w:cs="Arial"/>
          <w:sz w:val="20"/>
          <w:szCs w:val="20"/>
        </w:rPr>
        <w:br/>
        <w:t xml:space="preserve">    (в ред. Федерального закона </w:t>
      </w:r>
      <w:hyperlink r:id="rId17" w:anchor="l56" w:history="1">
        <w:r>
          <w:rPr>
            <w:rStyle w:val="a3"/>
            <w:rFonts w:ascii="Arial" w:hAnsi="Arial" w:cs="Arial"/>
            <w:sz w:val="20"/>
            <w:szCs w:val="20"/>
          </w:rPr>
          <w:t>от 24.07.2007 N 211-ФЗ</w:t>
        </w:r>
      </w:hyperlink>
      <w:r>
        <w:rPr>
          <w:rFonts w:ascii="Arial" w:hAnsi="Arial" w:cs="Arial"/>
          <w:sz w:val="20"/>
          <w:szCs w:val="20"/>
        </w:rPr>
        <w:t>)</w:t>
      </w:r>
      <w:r>
        <w:rPr>
          <w:rFonts w:ascii="Arial" w:hAnsi="Arial" w:cs="Arial"/>
          <w:sz w:val="20"/>
          <w:szCs w:val="20"/>
        </w:rPr>
        <w:br/>
        <w:t xml:space="preserve">    2) экстремистская организация - общественное или религиозное объединение либо иная организация, в </w:t>
      </w:r>
      <w:bookmarkStart w:id="16" w:name="l150"/>
      <w:bookmarkEnd w:id="16"/>
      <w:r>
        <w:rPr>
          <w:rFonts w:ascii="Arial" w:hAnsi="Arial" w:cs="Arial"/>
          <w:sz w:val="20"/>
          <w:szCs w:val="20"/>
        </w:rPr>
        <w:t xml:space="preserve">отношении которых по основаниям, предусмотренным настоящим Федеральным законом, судом принято </w:t>
      </w:r>
      <w:bookmarkStart w:id="17" w:name="l143"/>
      <w:bookmarkEnd w:id="17"/>
      <w:r>
        <w:rPr>
          <w:rFonts w:ascii="Arial" w:hAnsi="Arial" w:cs="Arial"/>
          <w:sz w:val="20"/>
          <w:szCs w:val="20"/>
        </w:rPr>
        <w:t xml:space="preserve">вступившее в законную силу решение о ликвидации или запрете деятельности в связи с осуществлением экстремистской деятельности; </w:t>
      </w:r>
      <w:r>
        <w:rPr>
          <w:rFonts w:ascii="Arial" w:hAnsi="Arial" w:cs="Arial"/>
          <w:sz w:val="20"/>
          <w:szCs w:val="20"/>
        </w:rPr>
        <w:br/>
        <w:t xml:space="preserve">    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w:t>
      </w:r>
      <w:bookmarkStart w:id="18" w:name="l151"/>
      <w:bookmarkEnd w:id="18"/>
      <w:r>
        <w:rPr>
          <w:rFonts w:ascii="Arial" w:hAnsi="Arial" w:cs="Arial"/>
          <w:sz w:val="20"/>
          <w:szCs w:val="20"/>
        </w:rPr>
        <w:t xml:space="preserve">публикации, обосновывающие или оправдывающие национальное и (или) расовое превосходство либо </w:t>
      </w:r>
      <w:bookmarkStart w:id="19" w:name="l144"/>
      <w:bookmarkEnd w:id="19"/>
      <w:r>
        <w:rPr>
          <w:rFonts w:ascii="Arial" w:hAnsi="Arial" w:cs="Arial"/>
          <w:sz w:val="20"/>
          <w:szCs w:val="20"/>
        </w:rPr>
        <w:t>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r>
        <w:rPr>
          <w:rFonts w:ascii="Arial" w:hAnsi="Arial" w:cs="Arial"/>
          <w:sz w:val="20"/>
          <w:szCs w:val="20"/>
        </w:rPr>
        <w:br/>
        <w:t>    </w:t>
      </w:r>
      <w:bookmarkStart w:id="20" w:name="l169"/>
      <w:bookmarkEnd w:id="20"/>
      <w:r>
        <w:rPr>
          <w:rFonts w:ascii="Arial" w:hAnsi="Arial" w:cs="Arial"/>
          <w:sz w:val="20"/>
          <w:szCs w:val="20"/>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r>
        <w:rPr>
          <w:rFonts w:ascii="Arial" w:hAnsi="Arial" w:cs="Arial"/>
          <w:sz w:val="20"/>
          <w:szCs w:val="20"/>
        </w:rPr>
        <w:br/>
        <w:t xml:space="preserve">    (в ред. Федерального закона </w:t>
      </w:r>
      <w:hyperlink r:id="rId18" w:anchor="l32" w:history="1">
        <w:r>
          <w:rPr>
            <w:rStyle w:val="a3"/>
            <w:rFonts w:ascii="Arial" w:hAnsi="Arial" w:cs="Arial"/>
            <w:sz w:val="20"/>
            <w:szCs w:val="20"/>
          </w:rPr>
          <w:t>от 21.07.2014 N 236-ФЗ</w:t>
        </w:r>
      </w:hyperlink>
      <w:r>
        <w:rPr>
          <w:rFonts w:ascii="Arial" w:hAnsi="Arial" w:cs="Arial"/>
          <w:sz w:val="20"/>
          <w:szCs w:val="20"/>
        </w:rPr>
        <w:t>)</w:t>
      </w:r>
      <w:r>
        <w:rPr>
          <w:rFonts w:ascii="Arial" w:hAnsi="Arial" w:cs="Arial"/>
          <w:sz w:val="20"/>
          <w:szCs w:val="20"/>
        </w:rPr>
        <w:br/>
        <w:t> </w:t>
      </w:r>
    </w:p>
    <w:p w:rsidR="00AB6C5B" w:rsidRPr="00145159" w:rsidRDefault="00AB6C5B" w:rsidP="00145159">
      <w:pPr>
        <w:pStyle w:val="a4"/>
        <w:jc w:val="center"/>
        <w:outlineLvl w:val="3"/>
        <w:rPr>
          <w:rFonts w:ascii="Arial" w:hAnsi="Arial" w:cs="Arial"/>
          <w:b/>
          <w:bCs/>
          <w:sz w:val="27"/>
          <w:szCs w:val="27"/>
        </w:rPr>
      </w:pPr>
      <w:bookmarkStart w:id="21" w:name="h121"/>
      <w:bookmarkEnd w:id="21"/>
      <w:r>
        <w:rPr>
          <w:rFonts w:ascii="Arial" w:hAnsi="Arial" w:cs="Arial"/>
          <w:b/>
          <w:bCs/>
          <w:sz w:val="27"/>
          <w:szCs w:val="27"/>
        </w:rPr>
        <w:t xml:space="preserve">Статья 2. Основные принципы противодействия </w:t>
      </w:r>
      <w:bookmarkStart w:id="22" w:name="l16"/>
      <w:bookmarkEnd w:id="22"/>
      <w:r>
        <w:rPr>
          <w:rFonts w:ascii="Arial" w:hAnsi="Arial" w:cs="Arial"/>
          <w:b/>
          <w:bCs/>
          <w:sz w:val="27"/>
          <w:szCs w:val="27"/>
        </w:rPr>
        <w:t xml:space="preserve">экстремистской деятельности </w:t>
      </w:r>
      <w:r>
        <w:rPr>
          <w:rFonts w:ascii="Arial" w:hAnsi="Arial" w:cs="Arial"/>
          <w:sz w:val="20"/>
          <w:szCs w:val="20"/>
        </w:rPr>
        <w:br/>
        <w:t xml:space="preserve">    Противодействие экстремистской деятельности основывается на следующих принципах: </w:t>
      </w:r>
      <w:r>
        <w:rPr>
          <w:rFonts w:ascii="Arial" w:hAnsi="Arial" w:cs="Arial"/>
          <w:sz w:val="20"/>
          <w:szCs w:val="20"/>
        </w:rPr>
        <w:br/>
        <w:t xml:space="preserve">    признание, соблюдение и защита прав и свобод человека и гражданина, а равно законных интересов организации; </w:t>
      </w:r>
      <w:bookmarkStart w:id="23" w:name="l17"/>
      <w:bookmarkEnd w:id="23"/>
      <w:r>
        <w:rPr>
          <w:rFonts w:ascii="Arial" w:hAnsi="Arial" w:cs="Arial"/>
          <w:sz w:val="20"/>
          <w:szCs w:val="20"/>
        </w:rPr>
        <w:br/>
        <w:t xml:space="preserve">    законность; </w:t>
      </w:r>
      <w:r>
        <w:rPr>
          <w:rFonts w:ascii="Arial" w:hAnsi="Arial" w:cs="Arial"/>
          <w:sz w:val="20"/>
          <w:szCs w:val="20"/>
        </w:rPr>
        <w:br/>
        <w:t xml:space="preserve">    гласность; </w:t>
      </w:r>
      <w:r>
        <w:rPr>
          <w:rFonts w:ascii="Arial" w:hAnsi="Arial" w:cs="Arial"/>
          <w:sz w:val="20"/>
          <w:szCs w:val="20"/>
        </w:rPr>
        <w:br/>
        <w:t xml:space="preserve">    приоритет обеспечения безопасности Российской Федерации; </w:t>
      </w:r>
      <w:r>
        <w:rPr>
          <w:rFonts w:ascii="Arial" w:hAnsi="Arial" w:cs="Arial"/>
          <w:sz w:val="20"/>
          <w:szCs w:val="20"/>
        </w:rPr>
        <w:br/>
        <w:t xml:space="preserve">    приоритет мер, направленных на предупреждение экстремистской деятельности; </w:t>
      </w:r>
      <w:r>
        <w:rPr>
          <w:rFonts w:ascii="Arial" w:hAnsi="Arial" w:cs="Arial"/>
          <w:sz w:val="20"/>
          <w:szCs w:val="20"/>
        </w:rPr>
        <w:br/>
        <w:t xml:space="preserve">    сотрудничество государства с общественными и религиозными </w:t>
      </w:r>
      <w:bookmarkStart w:id="24" w:name="l18"/>
      <w:bookmarkEnd w:id="24"/>
      <w:r>
        <w:rPr>
          <w:rFonts w:ascii="Arial" w:hAnsi="Arial" w:cs="Arial"/>
          <w:sz w:val="20"/>
          <w:szCs w:val="20"/>
        </w:rPr>
        <w:t xml:space="preserve">объединениями, иными организациями, гражданами в противодействии экстремистской деятельности; </w:t>
      </w:r>
      <w:r>
        <w:rPr>
          <w:rFonts w:ascii="Arial" w:hAnsi="Arial" w:cs="Arial"/>
          <w:sz w:val="20"/>
          <w:szCs w:val="20"/>
        </w:rPr>
        <w:br/>
        <w:t xml:space="preserve">    неотвратимость наказания за осуществление экстремистской деятельности. </w:t>
      </w:r>
      <w:bookmarkStart w:id="25" w:name="l19"/>
      <w:bookmarkEnd w:id="25"/>
      <w:r>
        <w:rPr>
          <w:rFonts w:ascii="Arial" w:hAnsi="Arial" w:cs="Arial"/>
          <w:sz w:val="20"/>
          <w:szCs w:val="20"/>
        </w:rPr>
        <w:br/>
        <w:t> </w:t>
      </w:r>
    </w:p>
    <w:p w:rsidR="00AB6C5B" w:rsidRDefault="00AB6C5B" w:rsidP="00AB6C5B">
      <w:pPr>
        <w:pStyle w:val="a4"/>
        <w:jc w:val="center"/>
        <w:outlineLvl w:val="3"/>
        <w:rPr>
          <w:rFonts w:ascii="Arial" w:hAnsi="Arial" w:cs="Arial"/>
          <w:b/>
          <w:bCs/>
          <w:sz w:val="27"/>
          <w:szCs w:val="27"/>
        </w:rPr>
      </w:pPr>
      <w:bookmarkStart w:id="26" w:name="h122"/>
      <w:bookmarkEnd w:id="26"/>
      <w:r>
        <w:rPr>
          <w:rFonts w:ascii="Arial" w:hAnsi="Arial" w:cs="Arial"/>
          <w:b/>
          <w:bCs/>
          <w:sz w:val="27"/>
          <w:szCs w:val="27"/>
        </w:rPr>
        <w:t xml:space="preserve">Статья 3. Основные направления противодействия экстремистской деятельности </w:t>
      </w:r>
    </w:p>
    <w:p w:rsidR="00AB6C5B" w:rsidRDefault="00AB6C5B" w:rsidP="00AB6C5B">
      <w:pPr>
        <w:pStyle w:val="a4"/>
        <w:rPr>
          <w:rFonts w:ascii="Arial" w:hAnsi="Arial" w:cs="Arial"/>
          <w:sz w:val="20"/>
          <w:szCs w:val="20"/>
        </w:rPr>
      </w:pPr>
      <w:r>
        <w:rPr>
          <w:rFonts w:ascii="Arial" w:hAnsi="Arial" w:cs="Arial"/>
          <w:sz w:val="20"/>
          <w:szCs w:val="20"/>
        </w:rPr>
        <w:t> </w:t>
      </w:r>
      <w:r>
        <w:rPr>
          <w:rFonts w:ascii="Arial" w:hAnsi="Arial" w:cs="Arial"/>
          <w:sz w:val="20"/>
          <w:szCs w:val="20"/>
        </w:rPr>
        <w:br/>
        <w:t xml:space="preserve">    Противодействие экстремистской деятельности осуществляется последующим основным направлениям: </w:t>
      </w:r>
      <w:r>
        <w:rPr>
          <w:rFonts w:ascii="Arial" w:hAnsi="Arial" w:cs="Arial"/>
          <w:sz w:val="20"/>
          <w:szCs w:val="20"/>
        </w:rPr>
        <w:br/>
        <w:t xml:space="preserve">    принятие профилактических мер, направленных на предупреждение </w:t>
      </w:r>
      <w:bookmarkStart w:id="27" w:name="l20"/>
      <w:bookmarkEnd w:id="27"/>
      <w:r>
        <w:rPr>
          <w:rFonts w:ascii="Arial" w:hAnsi="Arial" w:cs="Arial"/>
          <w:sz w:val="20"/>
          <w:szCs w:val="20"/>
        </w:rPr>
        <w:t xml:space="preserve">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w:t>
      </w:r>
      <w:r>
        <w:rPr>
          <w:rFonts w:ascii="Arial" w:hAnsi="Arial" w:cs="Arial"/>
          <w:sz w:val="20"/>
          <w:szCs w:val="20"/>
        </w:rPr>
        <w:br/>
        <w:t xml:space="preserve">    выявление, предупреждение и пресечение экстремистской </w:t>
      </w:r>
      <w:bookmarkStart w:id="28" w:name="l21"/>
      <w:bookmarkEnd w:id="28"/>
      <w:r>
        <w:rPr>
          <w:rFonts w:ascii="Arial" w:hAnsi="Arial" w:cs="Arial"/>
          <w:sz w:val="20"/>
          <w:szCs w:val="20"/>
        </w:rPr>
        <w:t xml:space="preserve">деятельности общественных и религиозных объединений, иных организаций, физических лиц. </w:t>
      </w:r>
      <w:r>
        <w:rPr>
          <w:rFonts w:ascii="Arial" w:hAnsi="Arial" w:cs="Arial"/>
          <w:sz w:val="20"/>
          <w:szCs w:val="20"/>
        </w:rPr>
        <w:br/>
        <w:t> </w:t>
      </w:r>
    </w:p>
    <w:p w:rsidR="00AB6C5B" w:rsidRDefault="00AB6C5B" w:rsidP="00AB6C5B">
      <w:pPr>
        <w:pStyle w:val="a4"/>
        <w:jc w:val="center"/>
        <w:outlineLvl w:val="3"/>
        <w:rPr>
          <w:rFonts w:ascii="Arial" w:hAnsi="Arial" w:cs="Arial"/>
          <w:b/>
          <w:bCs/>
          <w:sz w:val="27"/>
          <w:szCs w:val="27"/>
        </w:rPr>
      </w:pPr>
      <w:bookmarkStart w:id="29" w:name="h123"/>
      <w:bookmarkStart w:id="30" w:name="l22"/>
      <w:bookmarkEnd w:id="29"/>
      <w:bookmarkEnd w:id="30"/>
      <w:r>
        <w:rPr>
          <w:rFonts w:ascii="Arial" w:hAnsi="Arial" w:cs="Arial"/>
          <w:b/>
          <w:bCs/>
          <w:sz w:val="27"/>
          <w:szCs w:val="27"/>
        </w:rPr>
        <w:t>Статья 4. Организационные основы противодействия экстремистской деятельности</w:t>
      </w:r>
    </w:p>
    <w:p w:rsidR="00AB6C5B" w:rsidRDefault="00AB6C5B" w:rsidP="00AB6C5B">
      <w:pPr>
        <w:pStyle w:val="a4"/>
        <w:rPr>
          <w:rFonts w:ascii="Arial" w:hAnsi="Arial" w:cs="Arial"/>
          <w:sz w:val="20"/>
          <w:szCs w:val="20"/>
        </w:rPr>
      </w:pPr>
      <w:r>
        <w:rPr>
          <w:rFonts w:ascii="Arial" w:hAnsi="Arial" w:cs="Arial"/>
          <w:sz w:val="20"/>
          <w:szCs w:val="20"/>
        </w:rPr>
        <w:t> </w:t>
      </w:r>
    </w:p>
    <w:p w:rsidR="00AB6C5B" w:rsidRDefault="00AB6C5B" w:rsidP="00AB6C5B">
      <w:pPr>
        <w:pStyle w:val="a4"/>
        <w:jc w:val="center"/>
        <w:rPr>
          <w:rFonts w:ascii="Arial" w:hAnsi="Arial" w:cs="Arial"/>
          <w:sz w:val="20"/>
          <w:szCs w:val="20"/>
        </w:rPr>
      </w:pPr>
      <w:r>
        <w:rPr>
          <w:rFonts w:ascii="Arial" w:hAnsi="Arial" w:cs="Arial"/>
          <w:sz w:val="20"/>
          <w:szCs w:val="20"/>
        </w:rPr>
        <w:t xml:space="preserve">(в ред. Федерального закона </w:t>
      </w:r>
      <w:hyperlink r:id="rId19" w:anchor="l166" w:history="1">
        <w:r>
          <w:rPr>
            <w:rStyle w:val="a3"/>
            <w:rFonts w:ascii="Arial" w:hAnsi="Arial" w:cs="Arial"/>
            <w:sz w:val="20"/>
            <w:szCs w:val="20"/>
          </w:rPr>
          <w:t>от 28.06.2014 N 179-ФЗ</w:t>
        </w:r>
      </w:hyperlink>
      <w:r>
        <w:rPr>
          <w:rFonts w:ascii="Arial" w:hAnsi="Arial" w:cs="Arial"/>
          <w:sz w:val="20"/>
          <w:szCs w:val="20"/>
        </w:rPr>
        <w:t>)</w:t>
      </w:r>
    </w:p>
    <w:p w:rsidR="00AB6C5B" w:rsidRDefault="00AB6C5B" w:rsidP="00AB6C5B">
      <w:pPr>
        <w:pStyle w:val="a4"/>
        <w:rPr>
          <w:rFonts w:ascii="Arial" w:hAnsi="Arial" w:cs="Arial"/>
          <w:sz w:val="20"/>
          <w:szCs w:val="20"/>
        </w:rPr>
      </w:pPr>
      <w:r>
        <w:rPr>
          <w:rFonts w:ascii="Arial" w:hAnsi="Arial" w:cs="Arial"/>
          <w:sz w:val="20"/>
          <w:szCs w:val="20"/>
        </w:rPr>
        <w:lastRenderedPageBreak/>
        <w:t> </w:t>
      </w:r>
      <w:r>
        <w:rPr>
          <w:rFonts w:ascii="Arial" w:hAnsi="Arial" w:cs="Arial"/>
          <w:sz w:val="20"/>
          <w:szCs w:val="20"/>
        </w:rPr>
        <w:br/>
        <w:t>    Президент Российской Федерации:</w:t>
      </w:r>
      <w:r>
        <w:rPr>
          <w:rFonts w:ascii="Arial" w:hAnsi="Arial" w:cs="Arial"/>
          <w:sz w:val="20"/>
          <w:szCs w:val="20"/>
        </w:rPr>
        <w:br/>
        <w:t>    определяет основные направления государственной политики в области противодействия экстремистской деятельности;</w:t>
      </w:r>
      <w:r>
        <w:rPr>
          <w:rFonts w:ascii="Arial" w:hAnsi="Arial" w:cs="Arial"/>
          <w:sz w:val="20"/>
          <w:szCs w:val="20"/>
        </w:rPr>
        <w:br/>
        <w:t>    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r>
        <w:rPr>
          <w:rFonts w:ascii="Arial" w:hAnsi="Arial" w:cs="Arial"/>
          <w:sz w:val="20"/>
          <w:szCs w:val="20"/>
        </w:rPr>
        <w:br/>
        <w:t>    Правительство Российской Федерации:</w:t>
      </w:r>
      <w:r>
        <w:rPr>
          <w:rFonts w:ascii="Arial" w:hAnsi="Arial" w:cs="Arial"/>
          <w:sz w:val="20"/>
          <w:szCs w:val="20"/>
        </w:rPr>
        <w:br/>
        <w:t>    </w:t>
      </w:r>
      <w:bookmarkStart w:id="31" w:name="l170"/>
      <w:bookmarkEnd w:id="31"/>
      <w:r>
        <w:rPr>
          <w:rFonts w:ascii="Arial" w:hAnsi="Arial" w:cs="Arial"/>
          <w:sz w:val="20"/>
          <w:szCs w:val="20"/>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r>
        <w:rPr>
          <w:rFonts w:ascii="Arial" w:hAnsi="Arial" w:cs="Arial"/>
          <w:sz w:val="20"/>
          <w:szCs w:val="20"/>
        </w:rPr>
        <w:br/>
        <w:t>    организует разработку и осуществление мер по предупреждению экстремистской деятельности, минимизацию и (или) ликвидацию последствий ее проявлений;</w:t>
      </w:r>
      <w:r>
        <w:rPr>
          <w:rFonts w:ascii="Arial" w:hAnsi="Arial" w:cs="Arial"/>
          <w:sz w:val="20"/>
          <w:szCs w:val="20"/>
        </w:rPr>
        <w:br/>
        <w:t>    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r>
        <w:rPr>
          <w:rFonts w:ascii="Arial" w:hAnsi="Arial" w:cs="Arial"/>
          <w:sz w:val="20"/>
          <w:szCs w:val="20"/>
        </w:rPr>
        <w:br/>
        <w:t>    </w:t>
      </w:r>
      <w:bookmarkStart w:id="32" w:name="l176"/>
      <w:bookmarkEnd w:id="32"/>
      <w:r>
        <w:rPr>
          <w:rFonts w:ascii="Arial" w:hAnsi="Arial" w:cs="Arial"/>
          <w:sz w:val="20"/>
          <w:szCs w:val="20"/>
        </w:rPr>
        <w:t xml:space="preserve">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w:t>
      </w:r>
      <w:bookmarkStart w:id="33" w:name="l171"/>
      <w:bookmarkEnd w:id="33"/>
      <w:r>
        <w:rPr>
          <w:rFonts w:ascii="Arial" w:hAnsi="Arial" w:cs="Arial"/>
          <w:sz w:val="20"/>
          <w:szCs w:val="20"/>
        </w:rPr>
        <w:t>пределах своей компетенции.</w:t>
      </w:r>
      <w:r>
        <w:rPr>
          <w:rFonts w:ascii="Arial" w:hAnsi="Arial" w:cs="Arial"/>
          <w:sz w:val="20"/>
          <w:szCs w:val="20"/>
        </w:rPr>
        <w:br/>
        <w:t xml:space="preserve">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w:t>
      </w:r>
      <w:bookmarkStart w:id="34" w:name="l177"/>
      <w:bookmarkEnd w:id="34"/>
      <w:r>
        <w:rPr>
          <w:rFonts w:ascii="Arial" w:hAnsi="Arial" w:cs="Arial"/>
          <w:sz w:val="20"/>
          <w:szCs w:val="20"/>
        </w:rPr>
        <w:t xml:space="preserve">государственной власти субъектов Российской Федерации, органов местного самоуправления и иных лиц. Для реализации решений этих органов </w:t>
      </w:r>
      <w:bookmarkStart w:id="35" w:name="l172"/>
      <w:bookmarkEnd w:id="35"/>
      <w:r>
        <w:rPr>
          <w:rFonts w:ascii="Arial" w:hAnsi="Arial" w:cs="Arial"/>
          <w:sz w:val="20"/>
          <w:szCs w:val="20"/>
        </w:rPr>
        <w:t>могут издаваться акты (совместные акты) указанных органов, представители которых входят в состав соответствующего органа.</w:t>
      </w:r>
      <w:r>
        <w:rPr>
          <w:rFonts w:ascii="Arial" w:hAnsi="Arial" w:cs="Arial"/>
          <w:sz w:val="20"/>
          <w:szCs w:val="20"/>
        </w:rPr>
        <w:br/>
        <w:t> </w:t>
      </w:r>
    </w:p>
    <w:p w:rsidR="00AB6C5B" w:rsidRPr="00145159" w:rsidRDefault="00AB6C5B" w:rsidP="00145159">
      <w:pPr>
        <w:pStyle w:val="a4"/>
        <w:jc w:val="center"/>
        <w:outlineLvl w:val="3"/>
        <w:rPr>
          <w:rFonts w:ascii="Arial" w:hAnsi="Arial" w:cs="Arial"/>
          <w:b/>
          <w:bCs/>
          <w:sz w:val="27"/>
          <w:szCs w:val="27"/>
        </w:rPr>
      </w:pPr>
      <w:bookmarkStart w:id="36" w:name="h124"/>
      <w:bookmarkEnd w:id="36"/>
      <w:r>
        <w:rPr>
          <w:rFonts w:ascii="Arial" w:hAnsi="Arial" w:cs="Arial"/>
          <w:b/>
          <w:bCs/>
          <w:sz w:val="27"/>
          <w:szCs w:val="27"/>
        </w:rPr>
        <w:t xml:space="preserve">Статья 5. Профилактика экстремистской деятельности </w:t>
      </w:r>
      <w:bookmarkStart w:id="37" w:name="l23"/>
      <w:bookmarkEnd w:id="37"/>
      <w:r>
        <w:rPr>
          <w:rFonts w:ascii="Arial" w:hAnsi="Arial" w:cs="Arial"/>
          <w:sz w:val="20"/>
          <w:szCs w:val="20"/>
        </w:rPr>
        <w:br/>
        <w:t xml:space="preserve">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w:t>
      </w:r>
      <w:bookmarkStart w:id="38" w:name="l24"/>
      <w:bookmarkEnd w:id="38"/>
      <w:r>
        <w:rPr>
          <w:rFonts w:ascii="Arial" w:hAnsi="Arial" w:cs="Arial"/>
          <w:sz w:val="20"/>
          <w:szCs w:val="20"/>
        </w:rPr>
        <w:t xml:space="preserve">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 </w:t>
      </w:r>
      <w:bookmarkStart w:id="39" w:name="l25"/>
      <w:bookmarkEnd w:id="39"/>
      <w:r>
        <w:rPr>
          <w:rFonts w:ascii="Arial" w:hAnsi="Arial" w:cs="Arial"/>
          <w:sz w:val="20"/>
          <w:szCs w:val="20"/>
        </w:rPr>
        <w:br/>
        <w:t> </w:t>
      </w:r>
    </w:p>
    <w:p w:rsidR="00AB6C5B" w:rsidRDefault="00AB6C5B" w:rsidP="00AB6C5B">
      <w:pPr>
        <w:pStyle w:val="a4"/>
        <w:jc w:val="center"/>
        <w:outlineLvl w:val="3"/>
        <w:rPr>
          <w:rFonts w:ascii="Arial" w:hAnsi="Arial" w:cs="Arial"/>
          <w:b/>
          <w:bCs/>
          <w:sz w:val="27"/>
          <w:szCs w:val="27"/>
        </w:rPr>
      </w:pPr>
      <w:bookmarkStart w:id="40" w:name="h125"/>
      <w:bookmarkEnd w:id="40"/>
      <w:r>
        <w:rPr>
          <w:rFonts w:ascii="Arial" w:hAnsi="Arial" w:cs="Arial"/>
          <w:b/>
          <w:bCs/>
          <w:sz w:val="27"/>
          <w:szCs w:val="27"/>
        </w:rPr>
        <w:t xml:space="preserve">Статья 6. Объявление предостережения о недопустимости осуществления экстремистской деятельности </w:t>
      </w:r>
    </w:p>
    <w:p w:rsidR="00AB6C5B" w:rsidRDefault="00AB6C5B" w:rsidP="00AB6C5B">
      <w:pPr>
        <w:pStyle w:val="a4"/>
        <w:rPr>
          <w:rFonts w:ascii="Arial" w:hAnsi="Arial" w:cs="Arial"/>
          <w:sz w:val="20"/>
          <w:szCs w:val="20"/>
        </w:rPr>
      </w:pPr>
      <w:r>
        <w:rPr>
          <w:rFonts w:ascii="Arial" w:hAnsi="Arial" w:cs="Arial"/>
          <w:sz w:val="20"/>
          <w:szCs w:val="20"/>
        </w:rPr>
        <w:t> </w:t>
      </w:r>
      <w:r>
        <w:rPr>
          <w:rFonts w:ascii="Arial" w:hAnsi="Arial" w:cs="Arial"/>
          <w:sz w:val="20"/>
          <w:szCs w:val="20"/>
        </w:rPr>
        <w:br/>
        <w:t xml:space="preserve">    При наличии достаточных и предварительно подтвержденных сведений о готовящихся противоправных действиях, содержащих </w:t>
      </w:r>
      <w:bookmarkStart w:id="41" w:name="l26"/>
      <w:bookmarkEnd w:id="41"/>
      <w:r>
        <w:rPr>
          <w:rFonts w:ascii="Arial" w:hAnsi="Arial" w:cs="Arial"/>
          <w:sz w:val="20"/>
          <w:szCs w:val="20"/>
        </w:rPr>
        <w:t xml:space="preserve">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w:t>
      </w:r>
      <w:bookmarkStart w:id="42" w:name="l27"/>
      <w:bookmarkEnd w:id="42"/>
      <w:r>
        <w:rPr>
          <w:rFonts w:ascii="Arial" w:hAnsi="Arial" w:cs="Arial"/>
          <w:sz w:val="20"/>
          <w:szCs w:val="20"/>
        </w:rPr>
        <w:t xml:space="preserve">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w:t>
      </w:r>
      <w:bookmarkStart w:id="43" w:name="l28"/>
      <w:bookmarkEnd w:id="43"/>
      <w:r>
        <w:rPr>
          <w:rFonts w:ascii="Arial" w:hAnsi="Arial" w:cs="Arial"/>
          <w:sz w:val="20"/>
          <w:szCs w:val="20"/>
        </w:rPr>
        <w:t xml:space="preserve">деятельности с указанием конкретных оснований объявления предостережения. </w:t>
      </w:r>
      <w:r>
        <w:rPr>
          <w:rFonts w:ascii="Arial" w:hAnsi="Arial" w:cs="Arial"/>
          <w:sz w:val="20"/>
          <w:szCs w:val="20"/>
        </w:rPr>
        <w:br/>
        <w:t xml:space="preserve">    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w:t>
      </w:r>
      <w:bookmarkStart w:id="44" w:name="l29"/>
      <w:bookmarkEnd w:id="44"/>
      <w:r>
        <w:rPr>
          <w:rFonts w:ascii="Arial" w:hAnsi="Arial" w:cs="Arial"/>
          <w:sz w:val="20"/>
          <w:szCs w:val="20"/>
        </w:rPr>
        <w:t xml:space="preserve">установленном порядке. </w:t>
      </w:r>
      <w:r>
        <w:rPr>
          <w:rFonts w:ascii="Arial" w:hAnsi="Arial" w:cs="Arial"/>
          <w:sz w:val="20"/>
          <w:szCs w:val="20"/>
        </w:rPr>
        <w:br/>
        <w:t xml:space="preserve">    Предостережение может быть обжаловано в суд в установленном порядке. </w:t>
      </w:r>
      <w:r>
        <w:rPr>
          <w:rFonts w:ascii="Arial" w:hAnsi="Arial" w:cs="Arial"/>
          <w:sz w:val="20"/>
          <w:szCs w:val="20"/>
        </w:rPr>
        <w:br/>
        <w:t> </w:t>
      </w:r>
    </w:p>
    <w:p w:rsidR="00AB6C5B" w:rsidRDefault="00AB6C5B" w:rsidP="00AB6C5B">
      <w:pPr>
        <w:pStyle w:val="a4"/>
        <w:jc w:val="center"/>
        <w:outlineLvl w:val="3"/>
        <w:rPr>
          <w:rFonts w:ascii="Arial" w:hAnsi="Arial" w:cs="Arial"/>
          <w:b/>
          <w:bCs/>
          <w:sz w:val="27"/>
          <w:szCs w:val="27"/>
        </w:rPr>
      </w:pPr>
      <w:bookmarkStart w:id="45" w:name="h126"/>
      <w:bookmarkEnd w:id="45"/>
      <w:r>
        <w:rPr>
          <w:rFonts w:ascii="Arial" w:hAnsi="Arial" w:cs="Arial"/>
          <w:b/>
          <w:bCs/>
          <w:sz w:val="27"/>
          <w:szCs w:val="27"/>
        </w:rPr>
        <w:t xml:space="preserve">Статья 7. Вынесение предупреждения общественному или религиозному объединению либо иной </w:t>
      </w:r>
      <w:bookmarkStart w:id="46" w:name="l30"/>
      <w:bookmarkEnd w:id="46"/>
      <w:r>
        <w:rPr>
          <w:rFonts w:ascii="Arial" w:hAnsi="Arial" w:cs="Arial"/>
          <w:b/>
          <w:bCs/>
          <w:sz w:val="27"/>
          <w:szCs w:val="27"/>
        </w:rPr>
        <w:t xml:space="preserve">организации о недопустимости осуществления экстремистской деятельности </w:t>
      </w:r>
    </w:p>
    <w:p w:rsidR="00AB6C5B" w:rsidRDefault="00AB6C5B" w:rsidP="00AB6C5B">
      <w:pPr>
        <w:pStyle w:val="a4"/>
        <w:rPr>
          <w:rFonts w:ascii="Arial" w:hAnsi="Arial" w:cs="Arial"/>
          <w:sz w:val="20"/>
          <w:szCs w:val="20"/>
        </w:rPr>
      </w:pPr>
      <w:r>
        <w:rPr>
          <w:rFonts w:ascii="Arial" w:hAnsi="Arial" w:cs="Arial"/>
          <w:sz w:val="20"/>
          <w:szCs w:val="20"/>
        </w:rPr>
        <w:t> </w:t>
      </w:r>
      <w:r>
        <w:rPr>
          <w:rFonts w:ascii="Arial" w:hAnsi="Arial" w:cs="Arial"/>
          <w:sz w:val="20"/>
          <w:szCs w:val="20"/>
        </w:rPr>
        <w:br/>
        <w:t xml:space="preserve">    Общественному или религиозному объединению либо иной организации в случае выявления фактов, свидетельствующих о наличии </w:t>
      </w:r>
      <w:bookmarkStart w:id="47" w:name="l31"/>
      <w:bookmarkEnd w:id="47"/>
      <w:r>
        <w:rPr>
          <w:rFonts w:ascii="Arial" w:hAnsi="Arial" w:cs="Arial"/>
          <w:sz w:val="20"/>
          <w:szCs w:val="20"/>
        </w:rPr>
        <w:t xml:space="preserve">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w:t>
      </w:r>
      <w:bookmarkStart w:id="48" w:name="l32"/>
      <w:bookmarkEnd w:id="48"/>
      <w:r>
        <w:rPr>
          <w:rFonts w:ascii="Arial" w:hAnsi="Arial" w:cs="Arial"/>
          <w:sz w:val="20"/>
          <w:szCs w:val="20"/>
        </w:rPr>
        <w:t xml:space="preserve">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w:t>
      </w:r>
      <w:bookmarkStart w:id="49" w:name="l33"/>
      <w:bookmarkEnd w:id="49"/>
      <w:r>
        <w:rPr>
          <w:rFonts w:ascii="Arial" w:hAnsi="Arial" w:cs="Arial"/>
          <w:sz w:val="20"/>
          <w:szCs w:val="20"/>
        </w:rPr>
        <w:t xml:space="preserve">устранения указанных нарушений, составляющий не менее двух месяцев со дня вынесения предупреждения. </w:t>
      </w:r>
      <w:r>
        <w:rPr>
          <w:rFonts w:ascii="Arial" w:hAnsi="Arial" w:cs="Arial"/>
          <w:sz w:val="20"/>
          <w:szCs w:val="20"/>
        </w:rPr>
        <w:br/>
      </w:r>
      <w:r>
        <w:rPr>
          <w:rFonts w:ascii="Arial" w:hAnsi="Arial" w:cs="Arial"/>
          <w:sz w:val="20"/>
          <w:szCs w:val="20"/>
        </w:rPr>
        <w:lastRenderedPageBreak/>
        <w:t xml:space="preserve">    Предупреждение общественному или религиозному объединению либо иной организации выносится Генеральным прокурором Российской </w:t>
      </w:r>
      <w:bookmarkStart w:id="50" w:name="l34"/>
      <w:bookmarkEnd w:id="50"/>
      <w:r>
        <w:rPr>
          <w:rFonts w:ascii="Arial" w:hAnsi="Arial" w:cs="Arial"/>
          <w:sz w:val="20"/>
          <w:szCs w:val="20"/>
        </w:rPr>
        <w:t>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r>
        <w:rPr>
          <w:rFonts w:ascii="Arial" w:hAnsi="Arial" w:cs="Arial"/>
          <w:sz w:val="20"/>
          <w:szCs w:val="20"/>
        </w:rPr>
        <w:br/>
        <w:t>    </w:t>
      </w:r>
      <w:bookmarkStart w:id="51" w:name="l35"/>
      <w:bookmarkEnd w:id="51"/>
      <w:r>
        <w:rPr>
          <w:rFonts w:ascii="Arial" w:hAnsi="Arial" w:cs="Arial"/>
          <w:sz w:val="20"/>
          <w:szCs w:val="20"/>
        </w:rPr>
        <w:t xml:space="preserve">(в ред. Федерального закона </w:t>
      </w:r>
      <w:hyperlink r:id="rId20" w:anchor="l14" w:history="1">
        <w:r>
          <w:rPr>
            <w:rStyle w:val="a3"/>
            <w:rFonts w:ascii="Arial" w:hAnsi="Arial" w:cs="Arial"/>
            <w:sz w:val="20"/>
            <w:szCs w:val="20"/>
          </w:rPr>
          <w:t>от 29.04.2008 N 54-ФЗ</w:t>
        </w:r>
      </w:hyperlink>
      <w:r>
        <w:rPr>
          <w:rFonts w:ascii="Arial" w:hAnsi="Arial" w:cs="Arial"/>
          <w:sz w:val="20"/>
          <w:szCs w:val="20"/>
        </w:rPr>
        <w:t>)</w:t>
      </w:r>
      <w:r>
        <w:rPr>
          <w:rFonts w:ascii="Arial" w:hAnsi="Arial" w:cs="Arial"/>
          <w:sz w:val="20"/>
          <w:szCs w:val="20"/>
        </w:rPr>
        <w:br/>
        <w:t xml:space="preserve">    Предупреждение может быть обжаловано в суд в установленном порядке. В случае, если предупреждение не было обжаловано в суд в установленном порядке или не признано судом незаконным, а также </w:t>
      </w:r>
      <w:bookmarkStart w:id="52" w:name="l36"/>
      <w:bookmarkEnd w:id="52"/>
      <w:r>
        <w:rPr>
          <w:rFonts w:ascii="Arial" w:hAnsi="Arial" w:cs="Arial"/>
          <w:sz w:val="20"/>
          <w:szCs w:val="20"/>
        </w:rPr>
        <w:t xml:space="preserve">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w:t>
      </w:r>
      <w:bookmarkStart w:id="53" w:name="l37"/>
      <w:bookmarkEnd w:id="53"/>
      <w:r>
        <w:rPr>
          <w:rFonts w:ascii="Arial" w:hAnsi="Arial" w:cs="Arial"/>
          <w:sz w:val="20"/>
          <w:szCs w:val="20"/>
        </w:rPr>
        <w:t xml:space="preserve">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w:t>
      </w:r>
      <w:bookmarkStart w:id="54" w:name="l38"/>
      <w:bookmarkEnd w:id="54"/>
      <w:r>
        <w:rPr>
          <w:rFonts w:ascii="Arial" w:hAnsi="Arial" w:cs="Arial"/>
          <w:sz w:val="20"/>
          <w:szCs w:val="20"/>
        </w:rPr>
        <w:t xml:space="preserve">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w:t>
      </w:r>
      <w:bookmarkStart w:id="55" w:name="l39"/>
      <w:bookmarkEnd w:id="55"/>
      <w:r>
        <w:rPr>
          <w:rFonts w:ascii="Arial" w:hAnsi="Arial" w:cs="Arial"/>
          <w:sz w:val="20"/>
          <w:szCs w:val="20"/>
        </w:rPr>
        <w:t xml:space="preserve">подлежит запрету. </w:t>
      </w:r>
      <w:r>
        <w:rPr>
          <w:rFonts w:ascii="Arial" w:hAnsi="Arial" w:cs="Arial"/>
          <w:sz w:val="20"/>
          <w:szCs w:val="20"/>
        </w:rPr>
        <w:br/>
        <w:t> </w:t>
      </w:r>
    </w:p>
    <w:p w:rsidR="00AB6C5B" w:rsidRDefault="00AB6C5B" w:rsidP="00AB6C5B">
      <w:pPr>
        <w:pStyle w:val="a4"/>
        <w:jc w:val="center"/>
        <w:outlineLvl w:val="3"/>
        <w:rPr>
          <w:rFonts w:ascii="Arial" w:hAnsi="Arial" w:cs="Arial"/>
          <w:b/>
          <w:bCs/>
          <w:sz w:val="27"/>
          <w:szCs w:val="27"/>
        </w:rPr>
      </w:pPr>
      <w:bookmarkStart w:id="56" w:name="h127"/>
      <w:bookmarkEnd w:id="56"/>
      <w:r>
        <w:rPr>
          <w:rFonts w:ascii="Arial" w:hAnsi="Arial" w:cs="Arial"/>
          <w:b/>
          <w:bCs/>
          <w:sz w:val="27"/>
          <w:szCs w:val="27"/>
        </w:rPr>
        <w:t xml:space="preserve">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w:t>
      </w:r>
      <w:bookmarkStart w:id="57" w:name="l40"/>
      <w:bookmarkEnd w:id="57"/>
      <w:r>
        <w:rPr>
          <w:rFonts w:ascii="Arial" w:hAnsi="Arial" w:cs="Arial"/>
          <w:b/>
          <w:bCs/>
          <w:sz w:val="27"/>
          <w:szCs w:val="27"/>
        </w:rPr>
        <w:t xml:space="preserve">деятельности </w:t>
      </w:r>
    </w:p>
    <w:p w:rsidR="00AB6C5B" w:rsidRDefault="00AB6C5B" w:rsidP="00145159">
      <w:pPr>
        <w:pStyle w:val="a4"/>
        <w:jc w:val="both"/>
        <w:rPr>
          <w:rFonts w:ascii="Arial" w:hAnsi="Arial" w:cs="Arial"/>
          <w:sz w:val="20"/>
          <w:szCs w:val="20"/>
        </w:rPr>
      </w:pPr>
      <w:r>
        <w:rPr>
          <w:rFonts w:ascii="Arial" w:hAnsi="Arial" w:cs="Arial"/>
          <w:sz w:val="20"/>
          <w:szCs w:val="20"/>
        </w:rPr>
        <w:t> </w:t>
      </w:r>
      <w:r>
        <w:rPr>
          <w:rFonts w:ascii="Arial" w:hAnsi="Arial" w:cs="Arial"/>
          <w:sz w:val="20"/>
          <w:szCs w:val="20"/>
        </w:rPr>
        <w:br/>
        <w:t xml:space="preserve">    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w:t>
      </w:r>
      <w:bookmarkStart w:id="58" w:name="l41"/>
      <w:bookmarkEnd w:id="58"/>
      <w:r>
        <w:rPr>
          <w:rFonts w:ascii="Arial" w:hAnsi="Arial" w:cs="Arial"/>
          <w:sz w:val="20"/>
          <w:szCs w:val="20"/>
        </w:rPr>
        <w:t xml:space="preserve">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w:t>
      </w:r>
      <w:bookmarkStart w:id="59" w:name="l42"/>
      <w:bookmarkEnd w:id="59"/>
      <w:r>
        <w:rPr>
          <w:rFonts w:ascii="Arial" w:hAnsi="Arial" w:cs="Arial"/>
          <w:sz w:val="20"/>
          <w:szCs w:val="20"/>
        </w:rPr>
        <w:t xml:space="preserve">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w:t>
      </w:r>
      <w:bookmarkStart w:id="60" w:name="l43"/>
      <w:bookmarkEnd w:id="60"/>
      <w:r>
        <w:rPr>
          <w:rFonts w:ascii="Arial" w:hAnsi="Arial" w:cs="Arial"/>
          <w:sz w:val="20"/>
          <w:szCs w:val="20"/>
        </w:rPr>
        <w:t xml:space="preserve">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w:t>
      </w:r>
      <w:bookmarkStart w:id="61" w:name="l44"/>
      <w:bookmarkEnd w:id="61"/>
      <w:r>
        <w:rPr>
          <w:rFonts w:ascii="Arial" w:hAnsi="Arial" w:cs="Arial"/>
          <w:sz w:val="20"/>
          <w:szCs w:val="20"/>
        </w:rPr>
        <w:t xml:space="preserve">устранения указанных нарушений, составляющий не менее десяти дней со дня вынесения предупреждения. </w:t>
      </w:r>
      <w:r>
        <w:rPr>
          <w:rFonts w:ascii="Arial" w:hAnsi="Arial" w:cs="Arial"/>
          <w:sz w:val="20"/>
          <w:szCs w:val="20"/>
        </w:rPr>
        <w:br/>
        <w:t xml:space="preserve">    Предупреждение может быть обжаловано в суд в установленном порядке. В случае, если предупреждение не было обжаловано в суд в </w:t>
      </w:r>
      <w:bookmarkStart w:id="62" w:name="l45"/>
      <w:bookmarkEnd w:id="62"/>
      <w:r>
        <w:rPr>
          <w:rFonts w:ascii="Arial" w:hAnsi="Arial" w:cs="Arial"/>
          <w:sz w:val="20"/>
          <w:szCs w:val="20"/>
        </w:rPr>
        <w:t xml:space="preserve">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w:t>
      </w:r>
      <w:bookmarkStart w:id="63" w:name="l46"/>
      <w:bookmarkEnd w:id="63"/>
      <w:r>
        <w:rPr>
          <w:rFonts w:ascii="Arial" w:hAnsi="Arial" w:cs="Arial"/>
          <w:sz w:val="20"/>
          <w:szCs w:val="20"/>
        </w:rPr>
        <w:t xml:space="preserve">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w:t>
      </w:r>
      <w:bookmarkStart w:id="64" w:name="l47"/>
      <w:bookmarkEnd w:id="64"/>
      <w:r>
        <w:rPr>
          <w:rFonts w:ascii="Arial" w:hAnsi="Arial" w:cs="Arial"/>
          <w:sz w:val="20"/>
          <w:szCs w:val="20"/>
        </w:rPr>
        <w:t xml:space="preserve">средства массовой информации подлежит прекращению в установленном настоящим Федеральным законом порядке. </w:t>
      </w:r>
      <w:r>
        <w:rPr>
          <w:rFonts w:ascii="Arial" w:hAnsi="Arial" w:cs="Arial"/>
          <w:sz w:val="20"/>
          <w:szCs w:val="20"/>
        </w:rPr>
        <w:br/>
        <w:t> </w:t>
      </w:r>
    </w:p>
    <w:p w:rsidR="00AB6C5B" w:rsidRDefault="00AB6C5B" w:rsidP="00145159">
      <w:pPr>
        <w:pStyle w:val="a4"/>
        <w:jc w:val="both"/>
        <w:outlineLvl w:val="3"/>
        <w:rPr>
          <w:rFonts w:ascii="Arial" w:hAnsi="Arial" w:cs="Arial"/>
          <w:b/>
          <w:bCs/>
          <w:sz w:val="27"/>
          <w:szCs w:val="27"/>
        </w:rPr>
      </w:pPr>
      <w:bookmarkStart w:id="65" w:name="h128"/>
      <w:bookmarkEnd w:id="65"/>
      <w:r>
        <w:rPr>
          <w:rFonts w:ascii="Arial" w:hAnsi="Arial" w:cs="Arial"/>
          <w:b/>
          <w:bCs/>
          <w:sz w:val="27"/>
          <w:szCs w:val="27"/>
        </w:rPr>
        <w:t xml:space="preserve">Статья 9. Ответственность общественных и религиозных объединений, иных организаций за осуществление экстремистской деятельности </w:t>
      </w:r>
      <w:bookmarkStart w:id="66" w:name="l48"/>
      <w:bookmarkEnd w:id="66"/>
    </w:p>
    <w:p w:rsidR="00AB6C5B" w:rsidRDefault="00AB6C5B" w:rsidP="00145159">
      <w:pPr>
        <w:pStyle w:val="a4"/>
        <w:jc w:val="both"/>
        <w:rPr>
          <w:rFonts w:ascii="Arial" w:hAnsi="Arial" w:cs="Arial"/>
          <w:sz w:val="20"/>
          <w:szCs w:val="20"/>
        </w:rPr>
      </w:pPr>
      <w:r>
        <w:rPr>
          <w:rFonts w:ascii="Arial" w:hAnsi="Arial" w:cs="Arial"/>
          <w:sz w:val="20"/>
          <w:szCs w:val="20"/>
        </w:rPr>
        <w:t> </w:t>
      </w:r>
      <w:r>
        <w:rPr>
          <w:rFonts w:ascii="Arial" w:hAnsi="Arial" w:cs="Arial"/>
          <w:sz w:val="20"/>
          <w:szCs w:val="20"/>
        </w:rPr>
        <w:br/>
        <w:t xml:space="preserve">    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w:t>
      </w:r>
      <w:bookmarkStart w:id="67" w:name="l49"/>
      <w:bookmarkEnd w:id="67"/>
      <w:r>
        <w:rPr>
          <w:rFonts w:ascii="Arial" w:hAnsi="Arial" w:cs="Arial"/>
          <w:sz w:val="20"/>
          <w:szCs w:val="20"/>
        </w:rPr>
        <w:t xml:space="preserve">деятельности. </w:t>
      </w:r>
      <w:r>
        <w:rPr>
          <w:rFonts w:ascii="Arial" w:hAnsi="Arial" w:cs="Arial"/>
          <w:sz w:val="20"/>
          <w:szCs w:val="20"/>
        </w:rPr>
        <w:br/>
        <w:t xml:space="preserve">    В случае, предусмотренном частью четвертой </w:t>
      </w:r>
      <w:hyperlink r:id="rId21" w:anchor="l29" w:tgtFrame="_self" w:history="1">
        <w:r>
          <w:rPr>
            <w:rStyle w:val="a3"/>
            <w:rFonts w:ascii="Arial" w:hAnsi="Arial" w:cs="Arial"/>
            <w:sz w:val="20"/>
            <w:szCs w:val="20"/>
          </w:rPr>
          <w:t>статьи 7</w:t>
        </w:r>
      </w:hyperlink>
      <w:r>
        <w:rPr>
          <w:rFonts w:ascii="Arial" w:hAnsi="Arial" w:cs="Arial"/>
          <w:sz w:val="20"/>
          <w:szCs w:val="20"/>
        </w:rP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w:t>
      </w:r>
      <w:bookmarkStart w:id="68" w:name="l50"/>
      <w:bookmarkEnd w:id="68"/>
      <w:r>
        <w:rPr>
          <w:rFonts w:ascii="Arial" w:hAnsi="Arial" w:cs="Arial"/>
          <w:sz w:val="20"/>
          <w:szCs w:val="20"/>
        </w:rPr>
        <w:t xml:space="preserve">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w:t>
      </w:r>
      <w:bookmarkStart w:id="69" w:name="l51"/>
      <w:bookmarkEnd w:id="69"/>
      <w:r>
        <w:rPr>
          <w:rFonts w:ascii="Arial" w:hAnsi="Arial" w:cs="Arial"/>
          <w:sz w:val="20"/>
          <w:szCs w:val="20"/>
        </w:rPr>
        <w:t xml:space="preserve">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w:t>
      </w:r>
      <w:bookmarkStart w:id="70" w:name="l52"/>
      <w:bookmarkEnd w:id="70"/>
      <w:r>
        <w:rPr>
          <w:rFonts w:ascii="Arial" w:hAnsi="Arial" w:cs="Arial"/>
          <w:sz w:val="20"/>
          <w:szCs w:val="20"/>
        </w:rPr>
        <w:t xml:space="preserve">ликвидированы, а деятельность соответствующего общественного или религиозного </w:t>
      </w:r>
      <w:r>
        <w:rPr>
          <w:rFonts w:ascii="Arial" w:hAnsi="Arial" w:cs="Arial"/>
          <w:sz w:val="20"/>
          <w:szCs w:val="20"/>
        </w:rPr>
        <w:lastRenderedPageBreak/>
        <w:t xml:space="preserve">объединения, не являющегося юридическим лицом, может быть запрещена по решению суда на основании заявления Генерального </w:t>
      </w:r>
      <w:bookmarkStart w:id="71" w:name="l53"/>
      <w:bookmarkEnd w:id="71"/>
      <w:r>
        <w:rPr>
          <w:rFonts w:ascii="Arial" w:hAnsi="Arial" w:cs="Arial"/>
          <w:sz w:val="20"/>
          <w:szCs w:val="20"/>
        </w:rPr>
        <w:t>прокурора Российской Федерации или подчиненного ему соответствующего прокурора.</w:t>
      </w:r>
      <w:r>
        <w:rPr>
          <w:rFonts w:ascii="Arial" w:hAnsi="Arial" w:cs="Arial"/>
          <w:sz w:val="20"/>
          <w:szCs w:val="20"/>
        </w:rPr>
        <w:br/>
        <w:t xml:space="preserve">    По указанным в части второй настоящей статьи основаниям общественное или религиозное объединение может быть ликвидировано, </w:t>
      </w:r>
      <w:bookmarkStart w:id="72" w:name="l54"/>
      <w:bookmarkEnd w:id="72"/>
      <w:r>
        <w:rPr>
          <w:rFonts w:ascii="Arial" w:hAnsi="Arial" w:cs="Arial"/>
          <w:sz w:val="20"/>
          <w:szCs w:val="20"/>
        </w:rPr>
        <w:t xml:space="preserve">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w:t>
      </w:r>
      <w:bookmarkStart w:id="73" w:name="l55"/>
      <w:bookmarkEnd w:id="73"/>
      <w:r>
        <w:rPr>
          <w:rFonts w:ascii="Arial" w:hAnsi="Arial" w:cs="Arial"/>
          <w:sz w:val="20"/>
          <w:szCs w:val="20"/>
        </w:rPr>
        <w:t>органа.</w:t>
      </w:r>
      <w:r>
        <w:rPr>
          <w:rFonts w:ascii="Arial" w:hAnsi="Arial" w:cs="Arial"/>
          <w:sz w:val="20"/>
          <w:szCs w:val="20"/>
        </w:rPr>
        <w:br/>
        <w:t xml:space="preserve">    (в ред. Федерального закона </w:t>
      </w:r>
      <w:hyperlink r:id="rId22" w:anchor="l14" w:history="1">
        <w:r>
          <w:rPr>
            <w:rStyle w:val="a3"/>
            <w:rFonts w:ascii="Arial" w:hAnsi="Arial" w:cs="Arial"/>
            <w:sz w:val="20"/>
            <w:szCs w:val="20"/>
          </w:rPr>
          <w:t>от 29.04.2008 N 54-ФЗ</w:t>
        </w:r>
      </w:hyperlink>
      <w:r>
        <w:rPr>
          <w:rFonts w:ascii="Arial" w:hAnsi="Arial" w:cs="Arial"/>
          <w:sz w:val="20"/>
          <w:szCs w:val="20"/>
        </w:rPr>
        <w:t>)</w:t>
      </w:r>
      <w:r>
        <w:rPr>
          <w:rFonts w:ascii="Arial" w:hAnsi="Arial" w:cs="Arial"/>
          <w:sz w:val="20"/>
          <w:szCs w:val="20"/>
        </w:rPr>
        <w:br/>
        <w:t xml:space="preserve">    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w:t>
      </w:r>
      <w:bookmarkStart w:id="74" w:name="l56"/>
      <w:bookmarkEnd w:id="74"/>
      <w:r>
        <w:rPr>
          <w:rFonts w:ascii="Arial" w:hAnsi="Arial" w:cs="Arial"/>
          <w:sz w:val="20"/>
          <w:szCs w:val="20"/>
        </w:rPr>
        <w:t xml:space="preserve">подразделения также подлежат ликвидации. </w:t>
      </w:r>
      <w:r>
        <w:rPr>
          <w:rFonts w:ascii="Arial" w:hAnsi="Arial" w:cs="Arial"/>
          <w:sz w:val="20"/>
          <w:szCs w:val="20"/>
        </w:rPr>
        <w:br/>
        <w:t xml:space="preserve">    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w:t>
      </w:r>
      <w:bookmarkStart w:id="75" w:name="l57"/>
      <w:bookmarkEnd w:id="75"/>
      <w:r>
        <w:rPr>
          <w:rFonts w:ascii="Arial" w:hAnsi="Arial" w:cs="Arial"/>
          <w:sz w:val="20"/>
          <w:szCs w:val="20"/>
        </w:rPr>
        <w:t xml:space="preserve">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w:t>
      </w:r>
      <w:bookmarkStart w:id="76" w:name="l58"/>
      <w:bookmarkEnd w:id="76"/>
      <w:r>
        <w:rPr>
          <w:rFonts w:ascii="Arial" w:hAnsi="Arial" w:cs="Arial"/>
          <w:sz w:val="20"/>
          <w:szCs w:val="20"/>
        </w:rPr>
        <w:t xml:space="preserve">либо иной организации. </w:t>
      </w:r>
      <w:r>
        <w:rPr>
          <w:rFonts w:ascii="Arial" w:hAnsi="Arial" w:cs="Arial"/>
          <w:sz w:val="20"/>
          <w:szCs w:val="20"/>
        </w:rPr>
        <w:br/>
        <w:t xml:space="preserve">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w:t>
      </w:r>
      <w:bookmarkStart w:id="77" w:name="l180"/>
      <w:bookmarkEnd w:id="77"/>
      <w:r>
        <w:rPr>
          <w:rFonts w:ascii="Arial" w:hAnsi="Arial" w:cs="Arial"/>
          <w:sz w:val="20"/>
          <w:szCs w:val="20"/>
        </w:rPr>
        <w:t xml:space="preserve">религиозных объединений, иных организаций. Указанный перечень также подлежит </w:t>
      </w:r>
      <w:bookmarkStart w:id="78" w:name="l160"/>
      <w:bookmarkEnd w:id="78"/>
      <w:r>
        <w:rPr>
          <w:rFonts w:ascii="Arial" w:hAnsi="Arial" w:cs="Arial"/>
          <w:sz w:val="20"/>
          <w:szCs w:val="20"/>
        </w:rPr>
        <w:t>опубликованию в официальных периодических изданиях, определенных Правительством Российской Федерации.</w:t>
      </w:r>
      <w:r>
        <w:rPr>
          <w:rFonts w:ascii="Arial" w:hAnsi="Arial" w:cs="Arial"/>
          <w:sz w:val="20"/>
          <w:szCs w:val="20"/>
        </w:rPr>
        <w:br/>
        <w:t xml:space="preserve">    (в ред. Федеральных законов </w:t>
      </w:r>
      <w:hyperlink r:id="rId23" w:anchor="l66" w:history="1">
        <w:r>
          <w:rPr>
            <w:rStyle w:val="a3"/>
            <w:rFonts w:ascii="Arial" w:hAnsi="Arial" w:cs="Arial"/>
            <w:sz w:val="20"/>
            <w:szCs w:val="20"/>
          </w:rPr>
          <w:t>от 24.07.2007 N 211-ФЗ</w:t>
        </w:r>
      </w:hyperlink>
      <w:r>
        <w:rPr>
          <w:rFonts w:ascii="Arial" w:hAnsi="Arial" w:cs="Arial"/>
          <w:sz w:val="20"/>
          <w:szCs w:val="20"/>
        </w:rPr>
        <w:t xml:space="preserve">, </w:t>
      </w:r>
      <w:hyperlink r:id="rId24" w:anchor="l166" w:history="1">
        <w:r>
          <w:rPr>
            <w:rStyle w:val="a3"/>
            <w:rFonts w:ascii="Arial" w:hAnsi="Arial" w:cs="Arial"/>
            <w:sz w:val="20"/>
            <w:szCs w:val="20"/>
          </w:rPr>
          <w:t>от 28.06.2014 N 179-ФЗ</w:t>
        </w:r>
      </w:hyperlink>
      <w:r>
        <w:rPr>
          <w:rFonts w:ascii="Arial" w:hAnsi="Arial" w:cs="Arial"/>
          <w:sz w:val="20"/>
          <w:szCs w:val="20"/>
        </w:rPr>
        <w:t xml:space="preserve">, </w:t>
      </w:r>
      <w:hyperlink r:id="rId25" w:anchor="l32" w:history="1">
        <w:r>
          <w:rPr>
            <w:rStyle w:val="a3"/>
            <w:rFonts w:ascii="Arial" w:hAnsi="Arial" w:cs="Arial"/>
            <w:sz w:val="20"/>
            <w:szCs w:val="20"/>
          </w:rPr>
          <w:t>от 21.07.2014 N 236-ФЗ</w:t>
        </w:r>
      </w:hyperlink>
      <w:r>
        <w:rPr>
          <w:rFonts w:ascii="Arial" w:hAnsi="Arial" w:cs="Arial"/>
          <w:sz w:val="20"/>
          <w:szCs w:val="20"/>
        </w:rPr>
        <w:t>)</w:t>
      </w:r>
      <w:r>
        <w:rPr>
          <w:rFonts w:ascii="Arial" w:hAnsi="Arial" w:cs="Arial"/>
          <w:sz w:val="20"/>
          <w:szCs w:val="20"/>
        </w:rPr>
        <w:br/>
        <w:t> </w:t>
      </w:r>
    </w:p>
    <w:p w:rsidR="00AB6C5B" w:rsidRDefault="00AB6C5B" w:rsidP="00145159">
      <w:pPr>
        <w:pStyle w:val="a4"/>
        <w:jc w:val="both"/>
        <w:outlineLvl w:val="3"/>
        <w:rPr>
          <w:rFonts w:ascii="Arial" w:hAnsi="Arial" w:cs="Arial"/>
          <w:b/>
          <w:bCs/>
          <w:sz w:val="27"/>
          <w:szCs w:val="27"/>
        </w:rPr>
      </w:pPr>
      <w:bookmarkStart w:id="79" w:name="h129"/>
      <w:bookmarkEnd w:id="79"/>
      <w:r>
        <w:rPr>
          <w:rFonts w:ascii="Arial" w:hAnsi="Arial" w:cs="Arial"/>
          <w:b/>
          <w:bCs/>
          <w:sz w:val="27"/>
          <w:szCs w:val="27"/>
        </w:rPr>
        <w:t xml:space="preserve">Статья 10. Приостановление деятельности общественного или религиозного объединения </w:t>
      </w:r>
    </w:p>
    <w:p w:rsidR="00AB6C5B" w:rsidRDefault="00AB6C5B" w:rsidP="00145159">
      <w:pPr>
        <w:pStyle w:val="a4"/>
        <w:jc w:val="both"/>
        <w:rPr>
          <w:rFonts w:ascii="Arial" w:hAnsi="Arial" w:cs="Arial"/>
          <w:sz w:val="20"/>
          <w:szCs w:val="20"/>
        </w:rPr>
      </w:pPr>
      <w:r>
        <w:rPr>
          <w:rFonts w:ascii="Arial" w:hAnsi="Arial" w:cs="Arial"/>
          <w:sz w:val="20"/>
          <w:szCs w:val="20"/>
        </w:rPr>
        <w:t> </w:t>
      </w:r>
      <w:r>
        <w:rPr>
          <w:rFonts w:ascii="Arial" w:hAnsi="Arial" w:cs="Arial"/>
          <w:sz w:val="20"/>
          <w:szCs w:val="20"/>
        </w:rPr>
        <w:br/>
        <w:t xml:space="preserve">    В случае осуществления общественным или религиозным </w:t>
      </w:r>
      <w:bookmarkStart w:id="80" w:name="l59"/>
      <w:bookmarkEnd w:id="80"/>
      <w:r>
        <w:rPr>
          <w:rFonts w:ascii="Arial" w:hAnsi="Arial" w:cs="Arial"/>
          <w:sz w:val="20"/>
          <w:szCs w:val="20"/>
        </w:rPr>
        <w:t xml:space="preserve">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w:t>
      </w:r>
      <w:bookmarkStart w:id="81" w:name="l60"/>
      <w:bookmarkEnd w:id="81"/>
      <w:r>
        <w:rPr>
          <w:rFonts w:ascii="Arial" w:hAnsi="Arial" w:cs="Arial"/>
          <w:sz w:val="20"/>
          <w:szCs w:val="20"/>
        </w:rPr>
        <w:t xml:space="preserve">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r:id="rId26" w:anchor="l47" w:tgtFrame="_self" w:history="1">
        <w:r>
          <w:rPr>
            <w:rStyle w:val="a3"/>
            <w:rFonts w:ascii="Arial" w:hAnsi="Arial" w:cs="Arial"/>
            <w:sz w:val="20"/>
            <w:szCs w:val="20"/>
          </w:rPr>
          <w:t>статьей 9</w:t>
        </w:r>
      </w:hyperlink>
      <w:bookmarkStart w:id="82" w:name="l61"/>
      <w:bookmarkEnd w:id="82"/>
      <w:r>
        <w:rPr>
          <w:rFonts w:ascii="Arial" w:hAnsi="Arial" w:cs="Arial"/>
          <w:sz w:val="20"/>
          <w:szCs w:val="20"/>
        </w:rPr>
        <w:t xml:space="preserve">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w:t>
      </w:r>
      <w:bookmarkStart w:id="83" w:name="l62"/>
      <w:bookmarkEnd w:id="83"/>
      <w:r>
        <w:rPr>
          <w:rFonts w:ascii="Arial" w:hAnsi="Arial" w:cs="Arial"/>
          <w:sz w:val="20"/>
          <w:szCs w:val="20"/>
        </w:rPr>
        <w:t xml:space="preserve">общественного или религиозного объединения до рассмотрения судом указанного заявления. </w:t>
      </w:r>
      <w:r>
        <w:rPr>
          <w:rFonts w:ascii="Arial" w:hAnsi="Arial" w:cs="Arial"/>
          <w:sz w:val="20"/>
          <w:szCs w:val="20"/>
        </w:rPr>
        <w:br/>
        <w:t xml:space="preserve">    Решение о приостановлении деятельности общественного или религиозного объединения до рассмотрения судом заявления о его </w:t>
      </w:r>
      <w:bookmarkStart w:id="84" w:name="l63"/>
      <w:bookmarkEnd w:id="84"/>
      <w:r>
        <w:rPr>
          <w:rFonts w:ascii="Arial" w:hAnsi="Arial" w:cs="Arial"/>
          <w:sz w:val="20"/>
          <w:szCs w:val="20"/>
        </w:rPr>
        <w:t xml:space="preserve">ликвидации либо запрете его деятельности может быть обжаловано в суд в установленном порядке. </w:t>
      </w:r>
      <w:r>
        <w:rPr>
          <w:rFonts w:ascii="Arial" w:hAnsi="Arial" w:cs="Arial"/>
          <w:sz w:val="20"/>
          <w:szCs w:val="20"/>
        </w:rPr>
        <w:br/>
        <w:t xml:space="preserve">    В случае приостановления деятельности общественного или религиозного объединения приостанавливаются права общественного или </w:t>
      </w:r>
      <w:bookmarkStart w:id="85" w:name="l64"/>
      <w:bookmarkEnd w:id="85"/>
      <w:r>
        <w:rPr>
          <w:rFonts w:ascii="Arial" w:hAnsi="Arial" w:cs="Arial"/>
          <w:sz w:val="20"/>
          <w:szCs w:val="20"/>
        </w:rPr>
        <w:t xml:space="preserve">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w:t>
      </w:r>
      <w:bookmarkStart w:id="86" w:name="l65"/>
      <w:bookmarkEnd w:id="86"/>
      <w:r>
        <w:rPr>
          <w:rFonts w:ascii="Arial" w:hAnsi="Arial" w:cs="Arial"/>
          <w:sz w:val="20"/>
          <w:szCs w:val="20"/>
        </w:rPr>
        <w:t xml:space="preserve">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w:t>
      </w:r>
      <w:bookmarkStart w:id="87" w:name="l66"/>
      <w:bookmarkEnd w:id="87"/>
      <w:r>
        <w:rPr>
          <w:rFonts w:ascii="Arial" w:hAnsi="Arial" w:cs="Arial"/>
          <w:sz w:val="20"/>
          <w:szCs w:val="20"/>
        </w:rPr>
        <w:t xml:space="preserve">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 </w:t>
      </w:r>
      <w:r>
        <w:rPr>
          <w:rFonts w:ascii="Arial" w:hAnsi="Arial" w:cs="Arial"/>
          <w:sz w:val="20"/>
          <w:szCs w:val="20"/>
        </w:rPr>
        <w:br/>
        <w:t xml:space="preserve">    Если суд не удовлетворит заявление о ликвидации общественного </w:t>
      </w:r>
      <w:bookmarkStart w:id="88" w:name="l67"/>
      <w:bookmarkEnd w:id="88"/>
      <w:r>
        <w:rPr>
          <w:rFonts w:ascii="Arial" w:hAnsi="Arial" w:cs="Arial"/>
          <w:sz w:val="20"/>
          <w:szCs w:val="20"/>
        </w:rPr>
        <w:t xml:space="preserve">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 </w:t>
      </w:r>
      <w:r>
        <w:rPr>
          <w:rFonts w:ascii="Arial" w:hAnsi="Arial" w:cs="Arial"/>
          <w:sz w:val="20"/>
          <w:szCs w:val="20"/>
        </w:rPr>
        <w:br/>
        <w:t xml:space="preserve">    Приостановление деятельности политических партий </w:t>
      </w:r>
      <w:bookmarkStart w:id="89" w:name="l68"/>
      <w:bookmarkEnd w:id="89"/>
      <w:r>
        <w:rPr>
          <w:rFonts w:ascii="Arial" w:hAnsi="Arial" w:cs="Arial"/>
          <w:sz w:val="20"/>
          <w:szCs w:val="20"/>
        </w:rPr>
        <w:t xml:space="preserve">осуществляется в порядке, предусмотренном Федеральным </w:t>
      </w:r>
      <w:hyperlink r:id="rId27" w:history="1">
        <w:r>
          <w:rPr>
            <w:rStyle w:val="a3"/>
            <w:rFonts w:ascii="Arial" w:hAnsi="Arial" w:cs="Arial"/>
            <w:sz w:val="20"/>
            <w:szCs w:val="20"/>
          </w:rPr>
          <w:t>законом</w:t>
        </w:r>
      </w:hyperlink>
      <w:r>
        <w:rPr>
          <w:rFonts w:ascii="Arial" w:hAnsi="Arial" w:cs="Arial"/>
          <w:sz w:val="20"/>
          <w:szCs w:val="20"/>
        </w:rPr>
        <w:t xml:space="preserve"> "О политических партиях". </w:t>
      </w:r>
      <w:r>
        <w:rPr>
          <w:rFonts w:ascii="Arial" w:hAnsi="Arial" w:cs="Arial"/>
          <w:sz w:val="20"/>
          <w:szCs w:val="20"/>
        </w:rPr>
        <w:br/>
        <w:t xml:space="preserve">    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w:t>
      </w:r>
      <w:r>
        <w:rPr>
          <w:rFonts w:ascii="Arial" w:hAnsi="Arial" w:cs="Arial"/>
          <w:sz w:val="20"/>
          <w:szCs w:val="20"/>
        </w:rPr>
        <w:lastRenderedPageBreak/>
        <w:t xml:space="preserve">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w:t>
      </w:r>
      <w:bookmarkStart w:id="90" w:name="l161"/>
      <w:bookmarkEnd w:id="90"/>
      <w:r>
        <w:rPr>
          <w:rFonts w:ascii="Arial" w:hAnsi="Arial" w:cs="Arial"/>
          <w:sz w:val="20"/>
          <w:szCs w:val="20"/>
        </w:rPr>
        <w:t>подлежит опубликованию в официальных периодических изданиях, определенных Правительством Российской Федерации.</w:t>
      </w:r>
      <w:r>
        <w:rPr>
          <w:rFonts w:ascii="Arial" w:hAnsi="Arial" w:cs="Arial"/>
          <w:sz w:val="20"/>
          <w:szCs w:val="20"/>
        </w:rPr>
        <w:br/>
        <w:t xml:space="preserve">    (в ред. Федеральных законов </w:t>
      </w:r>
      <w:hyperlink r:id="rId28" w:anchor="l69" w:history="1">
        <w:r>
          <w:rPr>
            <w:rStyle w:val="a3"/>
            <w:rFonts w:ascii="Arial" w:hAnsi="Arial" w:cs="Arial"/>
            <w:sz w:val="20"/>
            <w:szCs w:val="20"/>
          </w:rPr>
          <w:t>от 24.07.2007 N 211-ФЗ</w:t>
        </w:r>
      </w:hyperlink>
      <w:r>
        <w:rPr>
          <w:rFonts w:ascii="Arial" w:hAnsi="Arial" w:cs="Arial"/>
          <w:sz w:val="20"/>
          <w:szCs w:val="20"/>
        </w:rPr>
        <w:t xml:space="preserve">, </w:t>
      </w:r>
      <w:hyperlink r:id="rId29" w:anchor="l166" w:history="1">
        <w:r>
          <w:rPr>
            <w:rStyle w:val="a3"/>
            <w:rFonts w:ascii="Arial" w:hAnsi="Arial" w:cs="Arial"/>
            <w:sz w:val="20"/>
            <w:szCs w:val="20"/>
          </w:rPr>
          <w:t>от 28.06.2014 N 179-ФЗ</w:t>
        </w:r>
      </w:hyperlink>
      <w:r>
        <w:rPr>
          <w:rFonts w:ascii="Arial" w:hAnsi="Arial" w:cs="Arial"/>
          <w:sz w:val="20"/>
          <w:szCs w:val="20"/>
        </w:rPr>
        <w:t>)</w:t>
      </w:r>
      <w:r>
        <w:rPr>
          <w:rFonts w:ascii="Arial" w:hAnsi="Arial" w:cs="Arial"/>
          <w:sz w:val="20"/>
          <w:szCs w:val="20"/>
        </w:rPr>
        <w:br/>
        <w:t> </w:t>
      </w:r>
    </w:p>
    <w:p w:rsidR="00AB6C5B" w:rsidRDefault="00AB6C5B" w:rsidP="00AB6C5B">
      <w:pPr>
        <w:pStyle w:val="a4"/>
        <w:jc w:val="center"/>
        <w:outlineLvl w:val="3"/>
        <w:rPr>
          <w:rFonts w:ascii="Arial" w:hAnsi="Arial" w:cs="Arial"/>
          <w:b/>
          <w:bCs/>
          <w:sz w:val="27"/>
          <w:szCs w:val="27"/>
        </w:rPr>
      </w:pPr>
      <w:bookmarkStart w:id="91" w:name="h130"/>
      <w:bookmarkEnd w:id="91"/>
      <w:r>
        <w:rPr>
          <w:rFonts w:ascii="Arial" w:hAnsi="Arial" w:cs="Arial"/>
          <w:b/>
          <w:bCs/>
          <w:sz w:val="27"/>
          <w:szCs w:val="27"/>
        </w:rPr>
        <w:t xml:space="preserve">Статья 11. Ответственность средств массовой информации за распространение экстремистских материалов </w:t>
      </w:r>
      <w:bookmarkStart w:id="92" w:name="l69"/>
      <w:bookmarkEnd w:id="92"/>
      <w:r>
        <w:rPr>
          <w:rFonts w:ascii="Arial" w:hAnsi="Arial" w:cs="Arial"/>
          <w:b/>
          <w:bCs/>
          <w:sz w:val="27"/>
          <w:szCs w:val="27"/>
        </w:rPr>
        <w:t xml:space="preserve">и осуществление экстремистской деятельности </w:t>
      </w:r>
    </w:p>
    <w:p w:rsidR="00AB6C5B" w:rsidRDefault="00AB6C5B" w:rsidP="00AB6C5B">
      <w:pPr>
        <w:pStyle w:val="a4"/>
        <w:rPr>
          <w:rFonts w:ascii="Arial" w:hAnsi="Arial" w:cs="Arial"/>
          <w:sz w:val="20"/>
          <w:szCs w:val="20"/>
        </w:rPr>
      </w:pPr>
      <w:r>
        <w:rPr>
          <w:rFonts w:ascii="Arial" w:hAnsi="Arial" w:cs="Arial"/>
          <w:sz w:val="20"/>
          <w:szCs w:val="20"/>
        </w:rPr>
        <w:t> </w:t>
      </w:r>
      <w:r>
        <w:rPr>
          <w:rFonts w:ascii="Arial" w:hAnsi="Arial" w:cs="Arial"/>
          <w:sz w:val="20"/>
          <w:szCs w:val="20"/>
        </w:rPr>
        <w:br/>
        <w:t xml:space="preserve">    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 </w:t>
      </w:r>
      <w:bookmarkStart w:id="93" w:name="l70"/>
      <w:bookmarkEnd w:id="93"/>
      <w:r>
        <w:rPr>
          <w:rFonts w:ascii="Arial" w:hAnsi="Arial" w:cs="Arial"/>
          <w:sz w:val="20"/>
          <w:szCs w:val="20"/>
        </w:rPr>
        <w:br/>
        <w:t xml:space="preserve">    В случае, предусмотренном частью третьей </w:t>
      </w:r>
      <w:hyperlink r:id="rId30" w:anchor="l39" w:tgtFrame="_self" w:history="1">
        <w:r>
          <w:rPr>
            <w:rStyle w:val="a3"/>
            <w:rFonts w:ascii="Arial" w:hAnsi="Arial" w:cs="Arial"/>
            <w:sz w:val="20"/>
            <w:szCs w:val="20"/>
          </w:rPr>
          <w:t>статьи 8</w:t>
        </w:r>
      </w:hyperlink>
      <w:r>
        <w:rPr>
          <w:rFonts w:ascii="Arial" w:hAnsi="Arial" w:cs="Arial"/>
          <w:sz w:val="20"/>
          <w:szCs w:val="20"/>
        </w:rP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w:t>
      </w:r>
      <w:bookmarkStart w:id="94" w:name="l71"/>
      <w:bookmarkEnd w:id="94"/>
      <w:r>
        <w:rPr>
          <w:rFonts w:ascii="Arial" w:hAnsi="Arial" w:cs="Arial"/>
          <w:sz w:val="20"/>
          <w:szCs w:val="20"/>
        </w:rPr>
        <w:t xml:space="preserve">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w:t>
      </w:r>
      <w:bookmarkStart w:id="95" w:name="l72"/>
      <w:bookmarkEnd w:id="95"/>
      <w:r>
        <w:rPr>
          <w:rFonts w:ascii="Arial" w:hAnsi="Arial" w:cs="Arial"/>
          <w:sz w:val="20"/>
          <w:szCs w:val="20"/>
        </w:rPr>
        <w:t xml:space="preserve">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w:t>
      </w:r>
      <w:bookmarkStart w:id="96" w:name="l73"/>
      <w:bookmarkEnd w:id="96"/>
      <w:r>
        <w:rPr>
          <w:rFonts w:ascii="Arial" w:hAnsi="Arial" w:cs="Arial"/>
          <w:sz w:val="20"/>
          <w:szCs w:val="20"/>
        </w:rPr>
        <w:t xml:space="preserve">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w:t>
      </w:r>
      <w:bookmarkStart w:id="97" w:name="l74"/>
      <w:bookmarkEnd w:id="97"/>
      <w:r>
        <w:rPr>
          <w:rFonts w:ascii="Arial" w:hAnsi="Arial" w:cs="Arial"/>
          <w:sz w:val="20"/>
          <w:szCs w:val="20"/>
        </w:rPr>
        <w:t xml:space="preserve">Российской Федерации или подчиненного ему соответствующего прокурора. </w:t>
      </w:r>
      <w:r>
        <w:rPr>
          <w:rFonts w:ascii="Arial" w:hAnsi="Arial" w:cs="Arial"/>
          <w:sz w:val="20"/>
          <w:szCs w:val="20"/>
        </w:rPr>
        <w:br/>
        <w:t xml:space="preserve">    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w:t>
      </w:r>
      <w:bookmarkStart w:id="98" w:name="l75"/>
      <w:bookmarkEnd w:id="98"/>
      <w:r>
        <w:rPr>
          <w:rFonts w:ascii="Arial" w:hAnsi="Arial" w:cs="Arial"/>
          <w:sz w:val="20"/>
          <w:szCs w:val="20"/>
        </w:rPr>
        <w:t xml:space="preserve">программы либо выпуск соответствующей теле-, радио- или видеопрограммы в порядке, предусмотренном для принятия мер по обеспечению иска. </w:t>
      </w:r>
      <w:r>
        <w:rPr>
          <w:rFonts w:ascii="Arial" w:hAnsi="Arial" w:cs="Arial"/>
          <w:sz w:val="20"/>
          <w:szCs w:val="20"/>
        </w:rPr>
        <w:br/>
        <w:t xml:space="preserve">    Решение суда является основанием для изъятия нереализованной </w:t>
      </w:r>
      <w:bookmarkStart w:id="99" w:name="l76"/>
      <w:bookmarkEnd w:id="99"/>
      <w:r>
        <w:rPr>
          <w:rFonts w:ascii="Arial" w:hAnsi="Arial" w:cs="Arial"/>
          <w:sz w:val="20"/>
          <w:szCs w:val="20"/>
        </w:rPr>
        <w:t xml:space="preserve">части тиража продукции средства массовой информации, содержащей материал экстремистской направленности, из мест хранения, оптовой и розничной торговли. </w:t>
      </w:r>
      <w:r>
        <w:rPr>
          <w:rFonts w:ascii="Arial" w:hAnsi="Arial" w:cs="Arial"/>
          <w:sz w:val="20"/>
          <w:szCs w:val="20"/>
        </w:rPr>
        <w:br/>
        <w:t> </w:t>
      </w:r>
    </w:p>
    <w:p w:rsidR="00AB6C5B" w:rsidRDefault="00AB6C5B" w:rsidP="00AB6C5B">
      <w:pPr>
        <w:pStyle w:val="a4"/>
        <w:jc w:val="center"/>
        <w:outlineLvl w:val="3"/>
        <w:rPr>
          <w:rFonts w:ascii="Arial" w:hAnsi="Arial" w:cs="Arial"/>
          <w:b/>
          <w:bCs/>
          <w:sz w:val="27"/>
          <w:szCs w:val="27"/>
        </w:rPr>
      </w:pPr>
      <w:bookmarkStart w:id="100" w:name="h131"/>
      <w:bookmarkEnd w:id="100"/>
      <w:r>
        <w:rPr>
          <w:rFonts w:ascii="Arial" w:hAnsi="Arial" w:cs="Arial"/>
          <w:b/>
          <w:bCs/>
          <w:sz w:val="27"/>
          <w:szCs w:val="27"/>
        </w:rPr>
        <w:t xml:space="preserve">Статья 12. Недопущение использования сетей связи общего </w:t>
      </w:r>
      <w:bookmarkStart w:id="101" w:name="l77"/>
      <w:bookmarkEnd w:id="101"/>
      <w:r>
        <w:rPr>
          <w:rFonts w:ascii="Arial" w:hAnsi="Arial" w:cs="Arial"/>
          <w:b/>
          <w:bCs/>
          <w:sz w:val="27"/>
          <w:szCs w:val="27"/>
        </w:rPr>
        <w:t xml:space="preserve">пользования для осуществления экстремистской деятельности </w:t>
      </w:r>
    </w:p>
    <w:p w:rsidR="00AB6C5B" w:rsidRDefault="00AB6C5B" w:rsidP="00AB6C5B">
      <w:pPr>
        <w:pStyle w:val="a4"/>
        <w:rPr>
          <w:rFonts w:ascii="Arial" w:hAnsi="Arial" w:cs="Arial"/>
          <w:sz w:val="20"/>
          <w:szCs w:val="20"/>
        </w:rPr>
      </w:pPr>
      <w:r>
        <w:rPr>
          <w:rFonts w:ascii="Arial" w:hAnsi="Arial" w:cs="Arial"/>
          <w:sz w:val="20"/>
          <w:szCs w:val="20"/>
        </w:rPr>
        <w:t> </w:t>
      </w:r>
      <w:r>
        <w:rPr>
          <w:rFonts w:ascii="Arial" w:hAnsi="Arial" w:cs="Arial"/>
          <w:sz w:val="20"/>
          <w:szCs w:val="20"/>
        </w:rPr>
        <w:br/>
        <w:t xml:space="preserve">    Запрещается использование сетей связи общего пользования для осуществления экстремистской деятельности. </w:t>
      </w:r>
      <w:r>
        <w:rPr>
          <w:rFonts w:ascii="Arial" w:hAnsi="Arial" w:cs="Arial"/>
          <w:sz w:val="20"/>
          <w:szCs w:val="20"/>
        </w:rPr>
        <w:br/>
        <w:t xml:space="preserve">    В случае, если сеть связи общего пользования используется для </w:t>
      </w:r>
      <w:bookmarkStart w:id="102" w:name="l78"/>
      <w:bookmarkEnd w:id="102"/>
      <w:r>
        <w:rPr>
          <w:rFonts w:ascii="Arial" w:hAnsi="Arial" w:cs="Arial"/>
          <w:sz w:val="20"/>
          <w:szCs w:val="20"/>
        </w:rPr>
        <w:t xml:space="preserve">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w:t>
      </w:r>
      <w:bookmarkStart w:id="103" w:name="l79"/>
      <w:bookmarkEnd w:id="103"/>
      <w:r w:rsidR="00145159">
        <w:rPr>
          <w:rFonts w:ascii="Arial" w:hAnsi="Arial" w:cs="Arial"/>
          <w:sz w:val="20"/>
          <w:szCs w:val="20"/>
        </w:rPr>
        <w:t xml:space="preserve">Федерации в области связи. </w:t>
      </w:r>
    </w:p>
    <w:p w:rsidR="00AB6C5B" w:rsidRDefault="00AB6C5B" w:rsidP="00AB6C5B">
      <w:pPr>
        <w:pStyle w:val="a4"/>
        <w:jc w:val="center"/>
        <w:outlineLvl w:val="3"/>
        <w:rPr>
          <w:rFonts w:ascii="Arial" w:hAnsi="Arial" w:cs="Arial"/>
          <w:b/>
          <w:bCs/>
          <w:sz w:val="27"/>
          <w:szCs w:val="27"/>
        </w:rPr>
      </w:pPr>
      <w:bookmarkStart w:id="104" w:name="h132"/>
      <w:bookmarkEnd w:id="104"/>
      <w:r>
        <w:rPr>
          <w:rFonts w:ascii="Arial" w:hAnsi="Arial" w:cs="Arial"/>
          <w:b/>
          <w:bCs/>
          <w:sz w:val="27"/>
          <w:szCs w:val="27"/>
        </w:rPr>
        <w:t>Статья 13. Ответственность за распространение экстремистских материалов</w:t>
      </w:r>
    </w:p>
    <w:p w:rsidR="00AB6C5B" w:rsidRDefault="00AB6C5B" w:rsidP="00AB6C5B">
      <w:pPr>
        <w:pStyle w:val="a4"/>
        <w:rPr>
          <w:rFonts w:ascii="Arial" w:hAnsi="Arial" w:cs="Arial"/>
          <w:sz w:val="20"/>
          <w:szCs w:val="20"/>
        </w:rPr>
      </w:pPr>
      <w:r>
        <w:rPr>
          <w:rFonts w:ascii="Arial" w:hAnsi="Arial" w:cs="Arial"/>
          <w:sz w:val="20"/>
          <w:szCs w:val="20"/>
        </w:rPr>
        <w:t> </w:t>
      </w:r>
    </w:p>
    <w:p w:rsidR="00AB6C5B" w:rsidRDefault="00AB6C5B" w:rsidP="00AB6C5B">
      <w:pPr>
        <w:pStyle w:val="a4"/>
        <w:jc w:val="center"/>
        <w:rPr>
          <w:rFonts w:ascii="Arial" w:hAnsi="Arial" w:cs="Arial"/>
          <w:sz w:val="20"/>
          <w:szCs w:val="20"/>
        </w:rPr>
      </w:pPr>
      <w:r>
        <w:rPr>
          <w:rFonts w:ascii="Arial" w:hAnsi="Arial" w:cs="Arial"/>
          <w:sz w:val="20"/>
          <w:szCs w:val="20"/>
        </w:rPr>
        <w:t xml:space="preserve">(в ред. Федерального закона </w:t>
      </w:r>
      <w:hyperlink r:id="rId31" w:anchor="l166" w:history="1">
        <w:r>
          <w:rPr>
            <w:rStyle w:val="a3"/>
            <w:rFonts w:ascii="Arial" w:hAnsi="Arial" w:cs="Arial"/>
            <w:sz w:val="20"/>
            <w:szCs w:val="20"/>
          </w:rPr>
          <w:t>от 28.06.2014 N 179-ФЗ</w:t>
        </w:r>
      </w:hyperlink>
      <w:r>
        <w:rPr>
          <w:rFonts w:ascii="Arial" w:hAnsi="Arial" w:cs="Arial"/>
          <w:sz w:val="20"/>
          <w:szCs w:val="20"/>
        </w:rPr>
        <w:t>)</w:t>
      </w:r>
    </w:p>
    <w:p w:rsidR="00AB6C5B" w:rsidRDefault="00AB6C5B" w:rsidP="00AB6C5B">
      <w:pPr>
        <w:pStyle w:val="a4"/>
        <w:rPr>
          <w:rFonts w:ascii="Arial" w:hAnsi="Arial" w:cs="Arial"/>
          <w:sz w:val="20"/>
          <w:szCs w:val="20"/>
        </w:rPr>
      </w:pPr>
      <w:r>
        <w:rPr>
          <w:rFonts w:ascii="Arial" w:hAnsi="Arial" w:cs="Arial"/>
          <w:sz w:val="20"/>
          <w:szCs w:val="20"/>
        </w:rPr>
        <w:t> </w:t>
      </w:r>
      <w:r>
        <w:rPr>
          <w:rFonts w:ascii="Arial" w:hAnsi="Arial" w:cs="Arial"/>
          <w:sz w:val="20"/>
          <w:szCs w:val="20"/>
        </w:rPr>
        <w:br/>
        <w:t>    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r>
        <w:rPr>
          <w:rFonts w:ascii="Arial" w:hAnsi="Arial" w:cs="Arial"/>
          <w:sz w:val="20"/>
          <w:szCs w:val="20"/>
        </w:rPr>
        <w:br/>
        <w:t>    </w:t>
      </w:r>
      <w:bookmarkStart w:id="105" w:name="l174"/>
      <w:bookmarkEnd w:id="105"/>
      <w:r>
        <w:rPr>
          <w:rFonts w:ascii="Arial" w:hAnsi="Arial" w:cs="Arial"/>
          <w:sz w:val="20"/>
          <w:szCs w:val="20"/>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или уголовному делу.</w:t>
      </w:r>
      <w:r>
        <w:rPr>
          <w:rFonts w:ascii="Arial" w:hAnsi="Arial" w:cs="Arial"/>
          <w:sz w:val="20"/>
          <w:szCs w:val="20"/>
        </w:rPr>
        <w:br/>
        <w:t>    Одновременно с решением о признании информационных материалов экстремистскими судом принимается решение об их конфискации.</w:t>
      </w:r>
      <w:r>
        <w:rPr>
          <w:rFonts w:ascii="Arial" w:hAnsi="Arial" w:cs="Arial"/>
          <w:sz w:val="20"/>
          <w:szCs w:val="20"/>
        </w:rPr>
        <w:br/>
        <w:t>    </w:t>
      </w:r>
      <w:bookmarkStart w:id="106" w:name="l178"/>
      <w:bookmarkEnd w:id="106"/>
      <w:r>
        <w:rPr>
          <w:rFonts w:ascii="Arial" w:hAnsi="Arial" w:cs="Arial"/>
          <w:sz w:val="20"/>
          <w:szCs w:val="20"/>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r>
        <w:rPr>
          <w:rFonts w:ascii="Arial" w:hAnsi="Arial" w:cs="Arial"/>
          <w:sz w:val="20"/>
          <w:szCs w:val="20"/>
        </w:rPr>
        <w:br/>
      </w:r>
      <w:r>
        <w:rPr>
          <w:rFonts w:ascii="Arial" w:hAnsi="Arial" w:cs="Arial"/>
          <w:sz w:val="20"/>
          <w:szCs w:val="20"/>
        </w:rPr>
        <w:lastRenderedPageBreak/>
        <w:t>    </w:t>
      </w:r>
      <w:bookmarkStart w:id="107" w:name="l175"/>
      <w:bookmarkEnd w:id="107"/>
      <w:r>
        <w:rPr>
          <w:rFonts w:ascii="Arial" w:hAnsi="Arial" w:cs="Arial"/>
          <w:sz w:val="20"/>
          <w:szCs w:val="20"/>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r>
        <w:rPr>
          <w:rFonts w:ascii="Arial" w:hAnsi="Arial" w:cs="Arial"/>
          <w:sz w:val="20"/>
          <w:szCs w:val="20"/>
        </w:rPr>
        <w:br/>
        <w:t>    Порядок ведения федерального списка экстремистских материалов устанавливается федеральным органом государственной регистрации.</w:t>
      </w:r>
      <w:r>
        <w:rPr>
          <w:rFonts w:ascii="Arial" w:hAnsi="Arial" w:cs="Arial"/>
          <w:sz w:val="20"/>
          <w:szCs w:val="20"/>
        </w:rPr>
        <w:br/>
        <w:t xml:space="preserve">    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w:t>
      </w:r>
      <w:bookmarkStart w:id="108" w:name="l179"/>
      <w:bookmarkEnd w:id="108"/>
      <w:r>
        <w:rPr>
          <w:rFonts w:ascii="Arial" w:hAnsi="Arial" w:cs="Arial"/>
          <w:sz w:val="20"/>
          <w:szCs w:val="20"/>
        </w:rPr>
        <w:t>государственной регистрации. Указанный список также подлежит опубликованию в средствах массовой информации в установленном порядке.</w:t>
      </w:r>
      <w:r>
        <w:rPr>
          <w:rFonts w:ascii="Arial" w:hAnsi="Arial" w:cs="Arial"/>
          <w:sz w:val="20"/>
          <w:szCs w:val="20"/>
        </w:rPr>
        <w:br/>
        <w:t> </w:t>
      </w:r>
    </w:p>
    <w:p w:rsidR="00AB6C5B" w:rsidRDefault="00AB6C5B" w:rsidP="00AB6C5B">
      <w:pPr>
        <w:pStyle w:val="a4"/>
        <w:jc w:val="center"/>
        <w:outlineLvl w:val="3"/>
        <w:rPr>
          <w:rFonts w:ascii="Arial" w:hAnsi="Arial" w:cs="Arial"/>
          <w:b/>
          <w:bCs/>
          <w:sz w:val="27"/>
          <w:szCs w:val="27"/>
        </w:rPr>
      </w:pPr>
      <w:bookmarkStart w:id="109" w:name="h133"/>
      <w:bookmarkStart w:id="110" w:name="l167"/>
      <w:bookmarkEnd w:id="109"/>
      <w:bookmarkEnd w:id="110"/>
      <w:r>
        <w:rPr>
          <w:rFonts w:ascii="Arial" w:hAnsi="Arial" w:cs="Arial"/>
          <w:b/>
          <w:bCs/>
          <w:sz w:val="27"/>
          <w:szCs w:val="27"/>
        </w:rPr>
        <w:t xml:space="preserve">Статья 14. Ответственность должностных лиц, государственных и </w:t>
      </w:r>
      <w:bookmarkStart w:id="111" w:name="l166"/>
      <w:bookmarkEnd w:id="111"/>
      <w:r>
        <w:rPr>
          <w:rFonts w:ascii="Arial" w:hAnsi="Arial" w:cs="Arial"/>
          <w:b/>
          <w:bCs/>
          <w:sz w:val="27"/>
          <w:szCs w:val="27"/>
        </w:rPr>
        <w:t xml:space="preserve">муниципальных служащих за осуществление ими экстремистской деятельности </w:t>
      </w:r>
    </w:p>
    <w:p w:rsidR="00AB6C5B" w:rsidRDefault="00AB6C5B" w:rsidP="00AB6C5B">
      <w:pPr>
        <w:pStyle w:val="a4"/>
        <w:rPr>
          <w:rFonts w:ascii="Arial" w:hAnsi="Arial" w:cs="Arial"/>
          <w:sz w:val="20"/>
          <w:szCs w:val="20"/>
        </w:rPr>
      </w:pPr>
      <w:r>
        <w:rPr>
          <w:rFonts w:ascii="Arial" w:hAnsi="Arial" w:cs="Arial"/>
          <w:sz w:val="20"/>
          <w:szCs w:val="20"/>
        </w:rPr>
        <w:t> </w:t>
      </w:r>
      <w:r>
        <w:rPr>
          <w:rFonts w:ascii="Arial" w:hAnsi="Arial" w:cs="Arial"/>
          <w:sz w:val="20"/>
          <w:szCs w:val="20"/>
        </w:rPr>
        <w:br/>
        <w:t>    </w:t>
      </w:r>
      <w:bookmarkStart w:id="112" w:name="l164"/>
      <w:bookmarkEnd w:id="112"/>
      <w:r>
        <w:rPr>
          <w:rFonts w:ascii="Arial" w:hAnsi="Arial" w:cs="Arial"/>
          <w:sz w:val="20"/>
          <w:szCs w:val="20"/>
        </w:rPr>
        <w:t xml:space="preserve">Высказывания должностного лица, а также иного лица, состоящего </w:t>
      </w:r>
      <w:bookmarkStart w:id="113" w:name="l90"/>
      <w:bookmarkEnd w:id="113"/>
      <w:r>
        <w:rPr>
          <w:rFonts w:ascii="Arial" w:hAnsi="Arial" w:cs="Arial"/>
          <w:sz w:val="20"/>
          <w:szCs w:val="20"/>
        </w:rPr>
        <w:t xml:space="preserve">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w:t>
      </w:r>
      <w:bookmarkStart w:id="114" w:name="l91"/>
      <w:bookmarkEnd w:id="114"/>
      <w:r>
        <w:rPr>
          <w:rFonts w:ascii="Arial" w:hAnsi="Arial" w:cs="Arial"/>
          <w:sz w:val="20"/>
          <w:szCs w:val="20"/>
        </w:rPr>
        <w:t xml:space="preserve">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w:t>
      </w:r>
      <w:bookmarkStart w:id="115" w:name="l92"/>
      <w:bookmarkEnd w:id="115"/>
      <w:r>
        <w:rPr>
          <w:rFonts w:ascii="Arial" w:hAnsi="Arial" w:cs="Arial"/>
          <w:sz w:val="20"/>
          <w:szCs w:val="20"/>
        </w:rPr>
        <w:t>Федерации ответственность.</w:t>
      </w:r>
      <w:r>
        <w:rPr>
          <w:rFonts w:ascii="Arial" w:hAnsi="Arial" w:cs="Arial"/>
          <w:sz w:val="20"/>
          <w:szCs w:val="20"/>
        </w:rPr>
        <w:br/>
        <w:t xml:space="preserve">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w:t>
      </w:r>
      <w:bookmarkStart w:id="116" w:name="l93"/>
      <w:bookmarkEnd w:id="116"/>
      <w:r>
        <w:rPr>
          <w:rFonts w:ascii="Arial" w:hAnsi="Arial" w:cs="Arial"/>
          <w:sz w:val="20"/>
          <w:szCs w:val="20"/>
        </w:rPr>
        <w:t xml:space="preserve">указанные в части первой настоящей статьи. </w:t>
      </w:r>
      <w:r>
        <w:rPr>
          <w:rFonts w:ascii="Arial" w:hAnsi="Arial" w:cs="Arial"/>
          <w:sz w:val="20"/>
          <w:szCs w:val="20"/>
        </w:rPr>
        <w:br/>
        <w:t> </w:t>
      </w:r>
    </w:p>
    <w:p w:rsidR="00AB6C5B" w:rsidRDefault="00AB6C5B" w:rsidP="00AB6C5B">
      <w:pPr>
        <w:pStyle w:val="a4"/>
        <w:jc w:val="center"/>
        <w:outlineLvl w:val="3"/>
        <w:rPr>
          <w:rFonts w:ascii="Arial" w:hAnsi="Arial" w:cs="Arial"/>
          <w:b/>
          <w:bCs/>
          <w:sz w:val="27"/>
          <w:szCs w:val="27"/>
        </w:rPr>
      </w:pPr>
      <w:bookmarkStart w:id="117" w:name="h134"/>
      <w:bookmarkEnd w:id="117"/>
      <w:r>
        <w:rPr>
          <w:rFonts w:ascii="Arial" w:hAnsi="Arial" w:cs="Arial"/>
          <w:b/>
          <w:bCs/>
          <w:sz w:val="27"/>
          <w:szCs w:val="27"/>
        </w:rPr>
        <w:t xml:space="preserve">Статья 15. Ответственность граждан Российской Федерации, иностранных граждан и лиц без гражданства за осуществление экстремистской деятельности </w:t>
      </w:r>
      <w:bookmarkStart w:id="118" w:name="l94"/>
      <w:bookmarkEnd w:id="118"/>
    </w:p>
    <w:p w:rsidR="00AB6C5B" w:rsidRDefault="00AB6C5B" w:rsidP="00AB6C5B">
      <w:pPr>
        <w:pStyle w:val="a4"/>
        <w:rPr>
          <w:rFonts w:ascii="Arial" w:hAnsi="Arial" w:cs="Arial"/>
          <w:sz w:val="20"/>
          <w:szCs w:val="20"/>
        </w:rPr>
      </w:pPr>
      <w:r>
        <w:rPr>
          <w:rFonts w:ascii="Arial" w:hAnsi="Arial" w:cs="Arial"/>
          <w:sz w:val="20"/>
          <w:szCs w:val="20"/>
        </w:rPr>
        <w:t> </w:t>
      </w:r>
      <w:r>
        <w:rPr>
          <w:rFonts w:ascii="Arial" w:hAnsi="Arial" w:cs="Arial"/>
          <w:sz w:val="20"/>
          <w:szCs w:val="20"/>
        </w:rPr>
        <w:br/>
        <w:t xml:space="preserve">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w:t>
      </w:r>
      <w:bookmarkStart w:id="119" w:name="l95"/>
      <w:bookmarkEnd w:id="119"/>
      <w:r>
        <w:rPr>
          <w:rFonts w:ascii="Arial" w:hAnsi="Arial" w:cs="Arial"/>
          <w:sz w:val="20"/>
          <w:szCs w:val="20"/>
        </w:rPr>
        <w:t xml:space="preserve">Федерации порядке. </w:t>
      </w:r>
      <w:r>
        <w:rPr>
          <w:rFonts w:ascii="Arial" w:hAnsi="Arial" w:cs="Arial"/>
          <w:sz w:val="20"/>
          <w:szCs w:val="20"/>
        </w:rPr>
        <w:br/>
        <w:t xml:space="preserve">    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w:t>
      </w:r>
      <w:bookmarkStart w:id="120" w:name="l96"/>
      <w:bookmarkEnd w:id="120"/>
      <w:r>
        <w:rPr>
          <w:rFonts w:ascii="Arial" w:hAnsi="Arial" w:cs="Arial"/>
          <w:sz w:val="20"/>
          <w:szCs w:val="20"/>
        </w:rPr>
        <w:t xml:space="preserve">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w:t>
      </w:r>
      <w:bookmarkStart w:id="121" w:name="l97"/>
      <w:bookmarkEnd w:id="121"/>
      <w:r>
        <w:rPr>
          <w:rFonts w:ascii="Arial" w:hAnsi="Arial" w:cs="Arial"/>
          <w:sz w:val="20"/>
          <w:szCs w:val="20"/>
        </w:rPr>
        <w:t>охранной деятельностью.</w:t>
      </w:r>
      <w:r>
        <w:rPr>
          <w:rFonts w:ascii="Arial" w:hAnsi="Arial" w:cs="Arial"/>
          <w:sz w:val="20"/>
          <w:szCs w:val="20"/>
        </w:rPr>
        <w:br/>
        <w:t xml:space="preserve">    (в ред. Федерального закона </w:t>
      </w:r>
      <w:hyperlink r:id="rId32" w:anchor="l1778" w:history="1">
        <w:r>
          <w:rPr>
            <w:rStyle w:val="a3"/>
            <w:rFonts w:ascii="Arial" w:hAnsi="Arial" w:cs="Arial"/>
            <w:sz w:val="20"/>
            <w:szCs w:val="20"/>
          </w:rPr>
          <w:t>от 02.07.2013 N 185-ФЗ</w:t>
        </w:r>
      </w:hyperlink>
      <w:r>
        <w:rPr>
          <w:rFonts w:ascii="Arial" w:hAnsi="Arial" w:cs="Arial"/>
          <w:sz w:val="20"/>
          <w:szCs w:val="20"/>
        </w:rPr>
        <w:t>)</w:t>
      </w:r>
      <w:r>
        <w:rPr>
          <w:rFonts w:ascii="Arial" w:hAnsi="Arial" w:cs="Arial"/>
          <w:sz w:val="20"/>
          <w:szCs w:val="20"/>
        </w:rPr>
        <w:br/>
        <w:t xml:space="preserve">    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w:t>
      </w:r>
      <w:bookmarkStart w:id="122" w:name="l98"/>
      <w:bookmarkEnd w:id="122"/>
      <w:r>
        <w:rPr>
          <w:rFonts w:ascii="Arial" w:hAnsi="Arial" w:cs="Arial"/>
          <w:sz w:val="20"/>
          <w:szCs w:val="20"/>
        </w:rPr>
        <w:t xml:space="preserve">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w:t>
      </w:r>
      <w:bookmarkStart w:id="123" w:name="l99"/>
      <w:bookmarkEnd w:id="123"/>
      <w:r>
        <w:rPr>
          <w:rFonts w:ascii="Arial" w:hAnsi="Arial" w:cs="Arial"/>
          <w:sz w:val="20"/>
          <w:szCs w:val="20"/>
        </w:rPr>
        <w:t xml:space="preserve">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w:t>
      </w:r>
      <w:bookmarkStart w:id="124" w:name="l100"/>
      <w:bookmarkEnd w:id="124"/>
      <w:r>
        <w:rPr>
          <w:rFonts w:ascii="Arial" w:hAnsi="Arial" w:cs="Arial"/>
          <w:sz w:val="20"/>
          <w:szCs w:val="20"/>
        </w:rPr>
        <w:t xml:space="preserve">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w:t>
      </w:r>
      <w:bookmarkStart w:id="125" w:name="l101"/>
      <w:bookmarkEnd w:id="125"/>
      <w:r>
        <w:rPr>
          <w:rFonts w:ascii="Arial" w:hAnsi="Arial" w:cs="Arial"/>
          <w:sz w:val="20"/>
          <w:szCs w:val="20"/>
        </w:rPr>
        <w:t xml:space="preserve">деятельности признаков экстремизма. </w:t>
      </w:r>
      <w:r>
        <w:rPr>
          <w:rFonts w:ascii="Arial" w:hAnsi="Arial" w:cs="Arial"/>
          <w:sz w:val="20"/>
          <w:szCs w:val="20"/>
        </w:rPr>
        <w:br/>
        <w:t xml:space="preserve">    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r:id="rId33" w:anchor="l2" w:tgtFrame="_self" w:history="1">
        <w:r>
          <w:rPr>
            <w:rStyle w:val="a3"/>
            <w:rFonts w:ascii="Arial" w:hAnsi="Arial" w:cs="Arial"/>
            <w:sz w:val="20"/>
            <w:szCs w:val="20"/>
          </w:rPr>
          <w:t>статьей 1</w:t>
        </w:r>
      </w:hyperlink>
      <w:r>
        <w:rPr>
          <w:rFonts w:ascii="Arial" w:hAnsi="Arial" w:cs="Arial"/>
          <w:sz w:val="20"/>
          <w:szCs w:val="20"/>
        </w:rP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r>
        <w:rPr>
          <w:rFonts w:ascii="Arial" w:hAnsi="Arial" w:cs="Arial"/>
          <w:sz w:val="20"/>
          <w:szCs w:val="20"/>
        </w:rPr>
        <w:br/>
        <w:t xml:space="preserve">    (в ред. Федерального закона </w:t>
      </w:r>
      <w:hyperlink r:id="rId34" w:anchor="l22" w:history="1">
        <w:r>
          <w:rPr>
            <w:rStyle w:val="a3"/>
            <w:rFonts w:ascii="Arial" w:hAnsi="Arial" w:cs="Arial"/>
            <w:sz w:val="20"/>
            <w:szCs w:val="20"/>
          </w:rPr>
          <w:t>от 27.07.2006 N 148-ФЗ</w:t>
        </w:r>
      </w:hyperlink>
      <w:r>
        <w:rPr>
          <w:rFonts w:ascii="Arial" w:hAnsi="Arial" w:cs="Arial"/>
          <w:sz w:val="20"/>
          <w:szCs w:val="20"/>
        </w:rPr>
        <w:t>)</w:t>
      </w:r>
      <w:r>
        <w:rPr>
          <w:rFonts w:ascii="Arial" w:hAnsi="Arial" w:cs="Arial"/>
          <w:sz w:val="20"/>
          <w:szCs w:val="20"/>
        </w:rPr>
        <w:br/>
        <w:t> </w:t>
      </w:r>
    </w:p>
    <w:p w:rsidR="00AB6C5B" w:rsidRDefault="00AB6C5B" w:rsidP="00AB6C5B">
      <w:pPr>
        <w:pStyle w:val="a4"/>
        <w:jc w:val="center"/>
        <w:outlineLvl w:val="3"/>
        <w:rPr>
          <w:rFonts w:ascii="Arial" w:hAnsi="Arial" w:cs="Arial"/>
          <w:b/>
          <w:bCs/>
          <w:sz w:val="27"/>
          <w:szCs w:val="27"/>
        </w:rPr>
      </w:pPr>
      <w:bookmarkStart w:id="126" w:name="h135"/>
      <w:bookmarkStart w:id="127" w:name="l152"/>
      <w:bookmarkEnd w:id="126"/>
      <w:bookmarkEnd w:id="127"/>
      <w:r>
        <w:rPr>
          <w:rFonts w:ascii="Arial" w:hAnsi="Arial" w:cs="Arial"/>
          <w:b/>
          <w:bCs/>
          <w:sz w:val="27"/>
          <w:szCs w:val="27"/>
        </w:rPr>
        <w:t xml:space="preserve">Статья 16. Недопущение осуществления экстремистской деятельности при проведении массовых акций </w:t>
      </w:r>
    </w:p>
    <w:p w:rsidR="00AB6C5B" w:rsidRDefault="00AB6C5B" w:rsidP="00AB6C5B">
      <w:pPr>
        <w:pStyle w:val="a4"/>
        <w:rPr>
          <w:rFonts w:ascii="Arial" w:hAnsi="Arial" w:cs="Arial"/>
          <w:sz w:val="20"/>
          <w:szCs w:val="20"/>
        </w:rPr>
      </w:pPr>
      <w:r>
        <w:rPr>
          <w:rFonts w:ascii="Arial" w:hAnsi="Arial" w:cs="Arial"/>
          <w:sz w:val="20"/>
          <w:szCs w:val="20"/>
        </w:rPr>
        <w:t> </w:t>
      </w:r>
      <w:r>
        <w:rPr>
          <w:rFonts w:ascii="Arial" w:hAnsi="Arial" w:cs="Arial"/>
          <w:sz w:val="20"/>
          <w:szCs w:val="20"/>
        </w:rPr>
        <w:br/>
        <w:t xml:space="preserve">    При проведении собраний, митингов, демонстраций, шествий и пикетирования не допускается </w:t>
      </w:r>
      <w:r>
        <w:rPr>
          <w:rFonts w:ascii="Arial" w:hAnsi="Arial" w:cs="Arial"/>
          <w:sz w:val="20"/>
          <w:szCs w:val="20"/>
        </w:rPr>
        <w:lastRenderedPageBreak/>
        <w:t xml:space="preserve">осуществление экстремистской </w:t>
      </w:r>
      <w:bookmarkStart w:id="128" w:name="l102"/>
      <w:bookmarkEnd w:id="128"/>
      <w:r>
        <w:rPr>
          <w:rFonts w:ascii="Arial" w:hAnsi="Arial" w:cs="Arial"/>
          <w:sz w:val="20"/>
          <w:szCs w:val="20"/>
        </w:rPr>
        <w:t xml:space="preserve">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w:t>
      </w:r>
      <w:bookmarkStart w:id="129" w:name="l103"/>
      <w:bookmarkEnd w:id="129"/>
      <w:r>
        <w:rPr>
          <w:rFonts w:ascii="Arial" w:hAnsi="Arial" w:cs="Arial"/>
          <w:sz w:val="20"/>
          <w:szCs w:val="20"/>
        </w:rPr>
        <w:t xml:space="preserve">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 </w:t>
      </w:r>
      <w:bookmarkStart w:id="130" w:name="l104"/>
      <w:bookmarkEnd w:id="130"/>
      <w:r>
        <w:rPr>
          <w:rFonts w:ascii="Arial" w:hAnsi="Arial" w:cs="Arial"/>
          <w:sz w:val="20"/>
          <w:szCs w:val="20"/>
        </w:rPr>
        <w:br/>
        <w:t xml:space="preserve">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w:t>
      </w:r>
      <w:bookmarkStart w:id="131" w:name="l105"/>
      <w:bookmarkEnd w:id="131"/>
      <w:r>
        <w:rPr>
          <w:rFonts w:ascii="Arial" w:hAnsi="Arial" w:cs="Arial"/>
          <w:sz w:val="20"/>
          <w:szCs w:val="20"/>
        </w:rPr>
        <w:t xml:space="preserve">специально изготовленные или приспособленные для причинения вреда здоровью граждан или материального ущерба физическим и юридическим лицам. </w:t>
      </w:r>
      <w:r>
        <w:rPr>
          <w:rFonts w:ascii="Arial" w:hAnsi="Arial" w:cs="Arial"/>
          <w:sz w:val="20"/>
          <w:szCs w:val="20"/>
        </w:rPr>
        <w:br/>
        <w:t xml:space="preserve">    При проведении массовых акций не допускаются привлечение для участия в них экстремистских организаций, использование их </w:t>
      </w:r>
      <w:bookmarkStart w:id="132" w:name="l106"/>
      <w:bookmarkEnd w:id="132"/>
      <w:r>
        <w:rPr>
          <w:rFonts w:ascii="Arial" w:hAnsi="Arial" w:cs="Arial"/>
          <w:sz w:val="20"/>
          <w:szCs w:val="20"/>
        </w:rPr>
        <w:t xml:space="preserve">символики или атрибутики, а также распространение экстремистских материалов. </w:t>
      </w:r>
      <w:r>
        <w:rPr>
          <w:rFonts w:ascii="Arial" w:hAnsi="Arial" w:cs="Arial"/>
          <w:sz w:val="20"/>
          <w:szCs w:val="20"/>
        </w:rPr>
        <w:br/>
        <w:t xml:space="preserve">    В случае обнаружения обстоятельств, предусмотренных частью третьей настоящей статьи, организаторы массовой акции или иные </w:t>
      </w:r>
      <w:bookmarkStart w:id="133" w:name="l107"/>
      <w:bookmarkEnd w:id="133"/>
      <w:r>
        <w:rPr>
          <w:rFonts w:ascii="Arial" w:hAnsi="Arial" w:cs="Arial"/>
          <w:sz w:val="20"/>
          <w:szCs w:val="20"/>
        </w:rPr>
        <w:t xml:space="preserve">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w:t>
      </w:r>
      <w:bookmarkStart w:id="134" w:name="l108"/>
      <w:bookmarkEnd w:id="134"/>
      <w:r>
        <w:rPr>
          <w:rFonts w:ascii="Arial" w:hAnsi="Arial" w:cs="Arial"/>
          <w:sz w:val="20"/>
          <w:szCs w:val="20"/>
        </w:rPr>
        <w:t xml:space="preserve">Федерации и ответственность ее организаторов по основаниям и в порядке, которые предусмотрены законодательством Российской Федерации. </w:t>
      </w:r>
      <w:r>
        <w:rPr>
          <w:rFonts w:ascii="Arial" w:hAnsi="Arial" w:cs="Arial"/>
          <w:sz w:val="20"/>
          <w:szCs w:val="20"/>
        </w:rPr>
        <w:br/>
        <w:t> </w:t>
      </w:r>
    </w:p>
    <w:p w:rsidR="00AB6C5B" w:rsidRDefault="00AB6C5B" w:rsidP="00AB6C5B">
      <w:pPr>
        <w:pStyle w:val="a4"/>
        <w:jc w:val="center"/>
        <w:outlineLvl w:val="3"/>
        <w:rPr>
          <w:rFonts w:ascii="Arial" w:hAnsi="Arial" w:cs="Arial"/>
          <w:b/>
          <w:bCs/>
          <w:sz w:val="27"/>
          <w:szCs w:val="27"/>
        </w:rPr>
      </w:pPr>
      <w:bookmarkStart w:id="135" w:name="h136"/>
      <w:bookmarkEnd w:id="135"/>
      <w:r>
        <w:rPr>
          <w:rFonts w:ascii="Arial" w:hAnsi="Arial" w:cs="Arial"/>
          <w:b/>
          <w:bCs/>
          <w:sz w:val="27"/>
          <w:szCs w:val="27"/>
        </w:rPr>
        <w:t xml:space="preserve">Статья 17. Международное сотрудничество в области </w:t>
      </w:r>
      <w:bookmarkStart w:id="136" w:name="l109"/>
      <w:bookmarkEnd w:id="136"/>
      <w:r>
        <w:rPr>
          <w:rFonts w:ascii="Arial" w:hAnsi="Arial" w:cs="Arial"/>
          <w:b/>
          <w:bCs/>
          <w:sz w:val="27"/>
          <w:szCs w:val="27"/>
        </w:rPr>
        <w:t xml:space="preserve">борьбы с экстремизмом </w:t>
      </w:r>
    </w:p>
    <w:p w:rsidR="00AB6C5B" w:rsidRDefault="00AB6C5B" w:rsidP="00AB6C5B">
      <w:pPr>
        <w:pStyle w:val="a4"/>
        <w:rPr>
          <w:rFonts w:ascii="Arial" w:hAnsi="Arial" w:cs="Arial"/>
          <w:sz w:val="20"/>
          <w:szCs w:val="20"/>
        </w:rPr>
      </w:pPr>
      <w:r>
        <w:rPr>
          <w:rFonts w:ascii="Arial" w:hAnsi="Arial" w:cs="Arial"/>
          <w:sz w:val="20"/>
          <w:szCs w:val="20"/>
        </w:rPr>
        <w:t> </w:t>
      </w:r>
      <w:r>
        <w:rPr>
          <w:rFonts w:ascii="Arial" w:hAnsi="Arial" w:cs="Arial"/>
          <w:sz w:val="20"/>
          <w:szCs w:val="20"/>
        </w:rPr>
        <w:br/>
        <w:t xml:space="preserve">    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w:t>
      </w:r>
      <w:bookmarkStart w:id="137" w:name="l110"/>
      <w:bookmarkEnd w:id="137"/>
      <w:r>
        <w:rPr>
          <w:rFonts w:ascii="Arial" w:hAnsi="Arial" w:cs="Arial"/>
          <w:sz w:val="20"/>
          <w:szCs w:val="20"/>
        </w:rPr>
        <w:t xml:space="preserve">деятельность которых признана экстремистской в соответствии с международно-правовыми актами и федеральным законодательством. </w:t>
      </w:r>
      <w:r>
        <w:rPr>
          <w:rFonts w:ascii="Arial" w:hAnsi="Arial" w:cs="Arial"/>
          <w:sz w:val="20"/>
          <w:szCs w:val="20"/>
        </w:rPr>
        <w:br/>
        <w:t xml:space="preserve">    Запрет деятельности иностранной некоммерческой неправительственной организации влечет за собой: </w:t>
      </w:r>
      <w:bookmarkStart w:id="138" w:name="l111"/>
      <w:bookmarkEnd w:id="138"/>
      <w:r>
        <w:rPr>
          <w:rFonts w:ascii="Arial" w:hAnsi="Arial" w:cs="Arial"/>
          <w:sz w:val="20"/>
          <w:szCs w:val="20"/>
        </w:rPr>
        <w:br/>
        <w:t xml:space="preserve">    а) аннулирование государственной аккредитации и регистрации в порядке, установленном законодательством Российской Федерации; </w:t>
      </w:r>
      <w:r>
        <w:rPr>
          <w:rFonts w:ascii="Arial" w:hAnsi="Arial" w:cs="Arial"/>
          <w:sz w:val="20"/>
          <w:szCs w:val="20"/>
        </w:rPr>
        <w:br/>
        <w:t xml:space="preserve">    б) запрет пребывания на территории Российской Федерации иностранных граждан и лиц без гражданства в качестве представителей </w:t>
      </w:r>
      <w:bookmarkStart w:id="139" w:name="l112"/>
      <w:bookmarkEnd w:id="139"/>
      <w:r>
        <w:rPr>
          <w:rFonts w:ascii="Arial" w:hAnsi="Arial" w:cs="Arial"/>
          <w:sz w:val="20"/>
          <w:szCs w:val="20"/>
        </w:rPr>
        <w:t xml:space="preserve">данной организации; </w:t>
      </w:r>
      <w:r>
        <w:rPr>
          <w:rFonts w:ascii="Arial" w:hAnsi="Arial" w:cs="Arial"/>
          <w:sz w:val="20"/>
          <w:szCs w:val="20"/>
        </w:rPr>
        <w:br/>
        <w:t>    в) запрет на ведение любой хозяйственной и иной деятельности на территории Российской Федерации;</w:t>
      </w:r>
      <w:r>
        <w:rPr>
          <w:rFonts w:ascii="Arial" w:hAnsi="Arial" w:cs="Arial"/>
          <w:sz w:val="20"/>
          <w:szCs w:val="20"/>
        </w:rPr>
        <w:br/>
        <w:t xml:space="preserve">    г) запрет публикации в средствах массовой информации любых </w:t>
      </w:r>
      <w:bookmarkStart w:id="140" w:name="l113"/>
      <w:bookmarkEnd w:id="140"/>
      <w:r>
        <w:rPr>
          <w:rFonts w:ascii="Arial" w:hAnsi="Arial" w:cs="Arial"/>
          <w:sz w:val="20"/>
          <w:szCs w:val="20"/>
        </w:rPr>
        <w:t xml:space="preserve">материалов от имени запрещенной организации; </w:t>
      </w:r>
      <w:r>
        <w:rPr>
          <w:rFonts w:ascii="Arial" w:hAnsi="Arial" w:cs="Arial"/>
          <w:sz w:val="20"/>
          <w:szCs w:val="20"/>
        </w:rPr>
        <w:br/>
        <w:t xml:space="preserve">    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 </w:t>
      </w:r>
      <w:bookmarkStart w:id="141" w:name="l114"/>
      <w:bookmarkEnd w:id="141"/>
      <w:r>
        <w:rPr>
          <w:rFonts w:ascii="Arial" w:hAnsi="Arial" w:cs="Arial"/>
          <w:sz w:val="20"/>
          <w:szCs w:val="20"/>
        </w:rPr>
        <w:br/>
        <w:t xml:space="preserve">    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 </w:t>
      </w:r>
      <w:bookmarkStart w:id="142" w:name="l115"/>
      <w:bookmarkEnd w:id="142"/>
      <w:r>
        <w:rPr>
          <w:rFonts w:ascii="Arial" w:hAnsi="Arial" w:cs="Arial"/>
          <w:sz w:val="20"/>
          <w:szCs w:val="20"/>
        </w:rPr>
        <w:br/>
        <w:t xml:space="preserve">    ж) запрет на создание ее организаций-правопреемников в любой организационно-правовой форме. </w:t>
      </w:r>
      <w:r>
        <w:rPr>
          <w:rFonts w:ascii="Arial" w:hAnsi="Arial" w:cs="Arial"/>
          <w:sz w:val="20"/>
          <w:szCs w:val="20"/>
        </w:rPr>
        <w:br/>
        <w:t xml:space="preserve">    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w:t>
      </w:r>
      <w:bookmarkStart w:id="143" w:name="l116"/>
      <w:bookmarkEnd w:id="143"/>
      <w:r>
        <w:rPr>
          <w:rFonts w:ascii="Arial" w:hAnsi="Arial" w:cs="Arial"/>
          <w:sz w:val="20"/>
          <w:szCs w:val="20"/>
        </w:rPr>
        <w:t xml:space="preserve">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w:t>
      </w:r>
      <w:bookmarkStart w:id="144" w:name="l117"/>
      <w:bookmarkEnd w:id="144"/>
      <w:r>
        <w:rPr>
          <w:rFonts w:ascii="Arial" w:hAnsi="Arial" w:cs="Arial"/>
          <w:sz w:val="20"/>
          <w:szCs w:val="20"/>
        </w:rPr>
        <w:t>Российской Федерации данной организации, причинах запрета, а также о последствиях, связанных с запретом.</w:t>
      </w:r>
      <w:r>
        <w:rPr>
          <w:rFonts w:ascii="Arial" w:hAnsi="Arial" w:cs="Arial"/>
          <w:sz w:val="20"/>
          <w:szCs w:val="20"/>
        </w:rPr>
        <w:br/>
        <w:t xml:space="preserve">    Российская Федерация в соответствии с международными договорами Российской Федерации сотрудничает в области борьбы с </w:t>
      </w:r>
      <w:bookmarkStart w:id="145" w:name="l118"/>
      <w:bookmarkEnd w:id="145"/>
      <w:r>
        <w:rPr>
          <w:rFonts w:ascii="Arial" w:hAnsi="Arial" w:cs="Arial"/>
          <w:sz w:val="20"/>
          <w:szCs w:val="20"/>
        </w:rPr>
        <w:t xml:space="preserve">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 </w:t>
      </w:r>
      <w:r>
        <w:rPr>
          <w:rFonts w:ascii="Arial" w:hAnsi="Arial" w:cs="Arial"/>
          <w:sz w:val="20"/>
          <w:szCs w:val="20"/>
        </w:rPr>
        <w:br/>
        <w:t> </w:t>
      </w:r>
    </w:p>
    <w:p w:rsidR="00AB6C5B" w:rsidRDefault="00AB6C5B" w:rsidP="00AB6C5B">
      <w:pPr>
        <w:pStyle w:val="a4"/>
        <w:jc w:val="right"/>
        <w:rPr>
          <w:rFonts w:ascii="Arial" w:hAnsi="Arial" w:cs="Arial"/>
          <w:sz w:val="20"/>
          <w:szCs w:val="20"/>
        </w:rPr>
      </w:pPr>
      <w:r>
        <w:rPr>
          <w:rFonts w:ascii="Arial" w:hAnsi="Arial" w:cs="Arial"/>
          <w:i/>
          <w:iCs/>
          <w:sz w:val="20"/>
          <w:szCs w:val="20"/>
        </w:rPr>
        <w:t xml:space="preserve">Президент Российской Федерации </w:t>
      </w:r>
      <w:bookmarkStart w:id="146" w:name="l119"/>
      <w:bookmarkEnd w:id="146"/>
      <w:r>
        <w:rPr>
          <w:rFonts w:ascii="Arial" w:hAnsi="Arial" w:cs="Arial"/>
          <w:sz w:val="20"/>
          <w:szCs w:val="20"/>
        </w:rPr>
        <w:br/>
      </w:r>
      <w:r>
        <w:rPr>
          <w:rFonts w:ascii="Arial" w:hAnsi="Arial" w:cs="Arial"/>
          <w:i/>
          <w:iCs/>
          <w:sz w:val="20"/>
          <w:szCs w:val="20"/>
        </w:rPr>
        <w:t xml:space="preserve">В.ПУТИН </w:t>
      </w:r>
    </w:p>
    <w:p w:rsidR="00AB6C5B" w:rsidRDefault="00AB6C5B" w:rsidP="00AB6C5B">
      <w:pPr>
        <w:pStyle w:val="a4"/>
        <w:rPr>
          <w:rFonts w:ascii="Arial" w:hAnsi="Arial" w:cs="Arial"/>
          <w:sz w:val="20"/>
          <w:szCs w:val="20"/>
        </w:rPr>
      </w:pPr>
      <w:r>
        <w:rPr>
          <w:rFonts w:ascii="Arial" w:hAnsi="Arial" w:cs="Arial"/>
          <w:sz w:val="20"/>
          <w:szCs w:val="20"/>
        </w:rPr>
        <w:t> </w:t>
      </w:r>
      <w:r>
        <w:rPr>
          <w:rFonts w:ascii="Arial" w:hAnsi="Arial" w:cs="Arial"/>
          <w:sz w:val="20"/>
          <w:szCs w:val="20"/>
        </w:rPr>
        <w:br/>
        <w:t xml:space="preserve">    Москва, Кремль </w:t>
      </w:r>
      <w:r>
        <w:rPr>
          <w:rFonts w:ascii="Arial" w:hAnsi="Arial" w:cs="Arial"/>
          <w:sz w:val="20"/>
          <w:szCs w:val="20"/>
        </w:rPr>
        <w:br/>
        <w:t xml:space="preserve">    25 июля 2002 года </w:t>
      </w:r>
      <w:r>
        <w:rPr>
          <w:rFonts w:ascii="Arial" w:hAnsi="Arial" w:cs="Arial"/>
          <w:sz w:val="20"/>
          <w:szCs w:val="20"/>
        </w:rPr>
        <w:br/>
        <w:t xml:space="preserve">    N 114-ФЗ </w:t>
      </w:r>
    </w:p>
    <w:p w:rsidR="00F3734D" w:rsidRDefault="00F3734D"/>
    <w:sectPr w:rsidR="00F3734D" w:rsidSect="00E119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F12E3"/>
    <w:rsid w:val="0000363E"/>
    <w:rsid w:val="00024707"/>
    <w:rsid w:val="00027BD2"/>
    <w:rsid w:val="00044EDE"/>
    <w:rsid w:val="000558C7"/>
    <w:rsid w:val="00065ACE"/>
    <w:rsid w:val="00072E38"/>
    <w:rsid w:val="0008461E"/>
    <w:rsid w:val="000944EB"/>
    <w:rsid w:val="0009556E"/>
    <w:rsid w:val="000970B4"/>
    <w:rsid w:val="000974EB"/>
    <w:rsid w:val="000A54A6"/>
    <w:rsid w:val="000E1012"/>
    <w:rsid w:val="000E265D"/>
    <w:rsid w:val="000E48F0"/>
    <w:rsid w:val="00101F94"/>
    <w:rsid w:val="00116156"/>
    <w:rsid w:val="00116E31"/>
    <w:rsid w:val="001231BD"/>
    <w:rsid w:val="00130CC0"/>
    <w:rsid w:val="00133E23"/>
    <w:rsid w:val="00145159"/>
    <w:rsid w:val="0015230E"/>
    <w:rsid w:val="00154C69"/>
    <w:rsid w:val="00160C36"/>
    <w:rsid w:val="00195503"/>
    <w:rsid w:val="00197471"/>
    <w:rsid w:val="001A0BD6"/>
    <w:rsid w:val="001C3736"/>
    <w:rsid w:val="001C7BE0"/>
    <w:rsid w:val="001E42B4"/>
    <w:rsid w:val="001E7356"/>
    <w:rsid w:val="001F3A8A"/>
    <w:rsid w:val="00206ED4"/>
    <w:rsid w:val="00220E98"/>
    <w:rsid w:val="00225F80"/>
    <w:rsid w:val="00227787"/>
    <w:rsid w:val="00232C6F"/>
    <w:rsid w:val="002332A7"/>
    <w:rsid w:val="00236137"/>
    <w:rsid w:val="002413AB"/>
    <w:rsid w:val="002429C3"/>
    <w:rsid w:val="00271063"/>
    <w:rsid w:val="002779D2"/>
    <w:rsid w:val="00284C23"/>
    <w:rsid w:val="002873B8"/>
    <w:rsid w:val="00293DC4"/>
    <w:rsid w:val="002A1D91"/>
    <w:rsid w:val="002B5426"/>
    <w:rsid w:val="002C41E7"/>
    <w:rsid w:val="002C7B72"/>
    <w:rsid w:val="002D046D"/>
    <w:rsid w:val="002E3A9E"/>
    <w:rsid w:val="00300C43"/>
    <w:rsid w:val="0030168F"/>
    <w:rsid w:val="00303A69"/>
    <w:rsid w:val="0031049D"/>
    <w:rsid w:val="003278DE"/>
    <w:rsid w:val="00343F4E"/>
    <w:rsid w:val="00356674"/>
    <w:rsid w:val="00361954"/>
    <w:rsid w:val="003643F9"/>
    <w:rsid w:val="00395E83"/>
    <w:rsid w:val="003C0C77"/>
    <w:rsid w:val="003C0D76"/>
    <w:rsid w:val="003C581F"/>
    <w:rsid w:val="003E49A7"/>
    <w:rsid w:val="003E4D9C"/>
    <w:rsid w:val="003E69C6"/>
    <w:rsid w:val="00437B93"/>
    <w:rsid w:val="0044584C"/>
    <w:rsid w:val="00447FF2"/>
    <w:rsid w:val="00462D9D"/>
    <w:rsid w:val="004639FB"/>
    <w:rsid w:val="00467667"/>
    <w:rsid w:val="00480759"/>
    <w:rsid w:val="0048123A"/>
    <w:rsid w:val="00481E63"/>
    <w:rsid w:val="00491051"/>
    <w:rsid w:val="004B3C63"/>
    <w:rsid w:val="004C2B60"/>
    <w:rsid w:val="004C3E08"/>
    <w:rsid w:val="004D303E"/>
    <w:rsid w:val="004E022B"/>
    <w:rsid w:val="004E11E5"/>
    <w:rsid w:val="004E4081"/>
    <w:rsid w:val="004E6DF8"/>
    <w:rsid w:val="004F3E35"/>
    <w:rsid w:val="00502350"/>
    <w:rsid w:val="005063F4"/>
    <w:rsid w:val="005116C1"/>
    <w:rsid w:val="0051455E"/>
    <w:rsid w:val="005368C9"/>
    <w:rsid w:val="00540E14"/>
    <w:rsid w:val="00545DC1"/>
    <w:rsid w:val="005534D8"/>
    <w:rsid w:val="00556ED1"/>
    <w:rsid w:val="005736D9"/>
    <w:rsid w:val="00573AA4"/>
    <w:rsid w:val="005820AD"/>
    <w:rsid w:val="005A224B"/>
    <w:rsid w:val="005A2C52"/>
    <w:rsid w:val="005A59A6"/>
    <w:rsid w:val="005A7EF0"/>
    <w:rsid w:val="005B26F7"/>
    <w:rsid w:val="005C6116"/>
    <w:rsid w:val="005D464A"/>
    <w:rsid w:val="005D69F5"/>
    <w:rsid w:val="005E11C6"/>
    <w:rsid w:val="00603081"/>
    <w:rsid w:val="00606ACE"/>
    <w:rsid w:val="006244FE"/>
    <w:rsid w:val="006350A8"/>
    <w:rsid w:val="00644409"/>
    <w:rsid w:val="00651562"/>
    <w:rsid w:val="00651D84"/>
    <w:rsid w:val="00670D2D"/>
    <w:rsid w:val="006733CA"/>
    <w:rsid w:val="0067790F"/>
    <w:rsid w:val="00677CAA"/>
    <w:rsid w:val="00680144"/>
    <w:rsid w:val="00684AB7"/>
    <w:rsid w:val="00684DB4"/>
    <w:rsid w:val="006923F6"/>
    <w:rsid w:val="00694B40"/>
    <w:rsid w:val="0069775C"/>
    <w:rsid w:val="006A1BCC"/>
    <w:rsid w:val="006A6A78"/>
    <w:rsid w:val="006C16B5"/>
    <w:rsid w:val="006C2561"/>
    <w:rsid w:val="006C776C"/>
    <w:rsid w:val="006D3EC2"/>
    <w:rsid w:val="006F0361"/>
    <w:rsid w:val="006F12E3"/>
    <w:rsid w:val="006F29C8"/>
    <w:rsid w:val="007021D1"/>
    <w:rsid w:val="00703D6A"/>
    <w:rsid w:val="00705AF4"/>
    <w:rsid w:val="007072D7"/>
    <w:rsid w:val="00712CAC"/>
    <w:rsid w:val="007131CE"/>
    <w:rsid w:val="00717A87"/>
    <w:rsid w:val="0072683B"/>
    <w:rsid w:val="00732246"/>
    <w:rsid w:val="00734BAD"/>
    <w:rsid w:val="00764375"/>
    <w:rsid w:val="00764789"/>
    <w:rsid w:val="0078217F"/>
    <w:rsid w:val="00783928"/>
    <w:rsid w:val="007839EE"/>
    <w:rsid w:val="00783CC8"/>
    <w:rsid w:val="00794095"/>
    <w:rsid w:val="007A3739"/>
    <w:rsid w:val="007A748E"/>
    <w:rsid w:val="007B4F5F"/>
    <w:rsid w:val="007C6062"/>
    <w:rsid w:val="007D0906"/>
    <w:rsid w:val="007D7A5C"/>
    <w:rsid w:val="007E1A6C"/>
    <w:rsid w:val="007F2D8C"/>
    <w:rsid w:val="008068FD"/>
    <w:rsid w:val="0081226C"/>
    <w:rsid w:val="00812F57"/>
    <w:rsid w:val="00820996"/>
    <w:rsid w:val="00837B38"/>
    <w:rsid w:val="00840B0F"/>
    <w:rsid w:val="00842B95"/>
    <w:rsid w:val="008465E8"/>
    <w:rsid w:val="0087309F"/>
    <w:rsid w:val="00875CA8"/>
    <w:rsid w:val="00880AB7"/>
    <w:rsid w:val="0088350E"/>
    <w:rsid w:val="008D31E1"/>
    <w:rsid w:val="009013F0"/>
    <w:rsid w:val="00913067"/>
    <w:rsid w:val="00917884"/>
    <w:rsid w:val="00940A89"/>
    <w:rsid w:val="00946865"/>
    <w:rsid w:val="00947285"/>
    <w:rsid w:val="0095523B"/>
    <w:rsid w:val="00956D98"/>
    <w:rsid w:val="00960F86"/>
    <w:rsid w:val="0096673C"/>
    <w:rsid w:val="00984CF7"/>
    <w:rsid w:val="00986193"/>
    <w:rsid w:val="009968B7"/>
    <w:rsid w:val="009A7F7F"/>
    <w:rsid w:val="009B5F11"/>
    <w:rsid w:val="009C063A"/>
    <w:rsid w:val="009C5D3C"/>
    <w:rsid w:val="009F1C4E"/>
    <w:rsid w:val="00A075B6"/>
    <w:rsid w:val="00A111A9"/>
    <w:rsid w:val="00A14B09"/>
    <w:rsid w:val="00A27C2F"/>
    <w:rsid w:val="00A3491E"/>
    <w:rsid w:val="00A41931"/>
    <w:rsid w:val="00A42EE9"/>
    <w:rsid w:val="00A6360E"/>
    <w:rsid w:val="00A67783"/>
    <w:rsid w:val="00A845A1"/>
    <w:rsid w:val="00A84CD3"/>
    <w:rsid w:val="00A90600"/>
    <w:rsid w:val="00A950BF"/>
    <w:rsid w:val="00A9592F"/>
    <w:rsid w:val="00AA4F58"/>
    <w:rsid w:val="00AA75F5"/>
    <w:rsid w:val="00AB5026"/>
    <w:rsid w:val="00AB6C5B"/>
    <w:rsid w:val="00AC1139"/>
    <w:rsid w:val="00AC4A81"/>
    <w:rsid w:val="00AE0AE2"/>
    <w:rsid w:val="00AF319B"/>
    <w:rsid w:val="00B11906"/>
    <w:rsid w:val="00B159F5"/>
    <w:rsid w:val="00B42540"/>
    <w:rsid w:val="00B5105E"/>
    <w:rsid w:val="00B52DEF"/>
    <w:rsid w:val="00B6230B"/>
    <w:rsid w:val="00B64F44"/>
    <w:rsid w:val="00B70147"/>
    <w:rsid w:val="00B807EE"/>
    <w:rsid w:val="00B81B26"/>
    <w:rsid w:val="00BA47AB"/>
    <w:rsid w:val="00BB0817"/>
    <w:rsid w:val="00BB36BA"/>
    <w:rsid w:val="00BD252A"/>
    <w:rsid w:val="00BD29CC"/>
    <w:rsid w:val="00BE0C03"/>
    <w:rsid w:val="00BE1454"/>
    <w:rsid w:val="00BE55BC"/>
    <w:rsid w:val="00C07C60"/>
    <w:rsid w:val="00C103CE"/>
    <w:rsid w:val="00C16A89"/>
    <w:rsid w:val="00C27690"/>
    <w:rsid w:val="00C31183"/>
    <w:rsid w:val="00C3460F"/>
    <w:rsid w:val="00C34A7B"/>
    <w:rsid w:val="00C37776"/>
    <w:rsid w:val="00C37D12"/>
    <w:rsid w:val="00C429B3"/>
    <w:rsid w:val="00C43EB6"/>
    <w:rsid w:val="00C57467"/>
    <w:rsid w:val="00C650BA"/>
    <w:rsid w:val="00C80D06"/>
    <w:rsid w:val="00C922B0"/>
    <w:rsid w:val="00C95545"/>
    <w:rsid w:val="00C96CA9"/>
    <w:rsid w:val="00CB1EFD"/>
    <w:rsid w:val="00CC502E"/>
    <w:rsid w:val="00CE1D56"/>
    <w:rsid w:val="00CE2348"/>
    <w:rsid w:val="00CE2413"/>
    <w:rsid w:val="00CF3A40"/>
    <w:rsid w:val="00D04D4B"/>
    <w:rsid w:val="00D04F31"/>
    <w:rsid w:val="00D05A30"/>
    <w:rsid w:val="00D14DB1"/>
    <w:rsid w:val="00D20105"/>
    <w:rsid w:val="00D40C27"/>
    <w:rsid w:val="00D6216D"/>
    <w:rsid w:val="00D655FB"/>
    <w:rsid w:val="00D67D10"/>
    <w:rsid w:val="00D87C44"/>
    <w:rsid w:val="00DC2B4A"/>
    <w:rsid w:val="00DD74EF"/>
    <w:rsid w:val="00DE32C0"/>
    <w:rsid w:val="00DE6ECF"/>
    <w:rsid w:val="00DE7E35"/>
    <w:rsid w:val="00DF2D25"/>
    <w:rsid w:val="00DF59B1"/>
    <w:rsid w:val="00E03662"/>
    <w:rsid w:val="00E10B39"/>
    <w:rsid w:val="00E1199C"/>
    <w:rsid w:val="00E33236"/>
    <w:rsid w:val="00E36225"/>
    <w:rsid w:val="00E50E7A"/>
    <w:rsid w:val="00E56AE7"/>
    <w:rsid w:val="00E578FF"/>
    <w:rsid w:val="00E62968"/>
    <w:rsid w:val="00E839B1"/>
    <w:rsid w:val="00E94F8B"/>
    <w:rsid w:val="00E95EFA"/>
    <w:rsid w:val="00E95FF7"/>
    <w:rsid w:val="00E96D6C"/>
    <w:rsid w:val="00EA1A4D"/>
    <w:rsid w:val="00EA1A75"/>
    <w:rsid w:val="00EA24BB"/>
    <w:rsid w:val="00EA6512"/>
    <w:rsid w:val="00EB12B9"/>
    <w:rsid w:val="00EB4884"/>
    <w:rsid w:val="00EB6E44"/>
    <w:rsid w:val="00EC2BC5"/>
    <w:rsid w:val="00ED0AE9"/>
    <w:rsid w:val="00ED1EB3"/>
    <w:rsid w:val="00ED681E"/>
    <w:rsid w:val="00ED734D"/>
    <w:rsid w:val="00EE5871"/>
    <w:rsid w:val="00EF4032"/>
    <w:rsid w:val="00F022E0"/>
    <w:rsid w:val="00F044D0"/>
    <w:rsid w:val="00F21A2B"/>
    <w:rsid w:val="00F32982"/>
    <w:rsid w:val="00F3734D"/>
    <w:rsid w:val="00F52656"/>
    <w:rsid w:val="00F619D3"/>
    <w:rsid w:val="00F64B65"/>
    <w:rsid w:val="00F71643"/>
    <w:rsid w:val="00F72ABE"/>
    <w:rsid w:val="00F73A96"/>
    <w:rsid w:val="00F75DC6"/>
    <w:rsid w:val="00F84B13"/>
    <w:rsid w:val="00F93D48"/>
    <w:rsid w:val="00FE00C6"/>
    <w:rsid w:val="00FF13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9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B6C5B"/>
    <w:rPr>
      <w:color w:val="0066CC"/>
      <w:u w:val="single"/>
    </w:rPr>
  </w:style>
  <w:style w:type="paragraph" w:styleId="a4">
    <w:name w:val="Normal (Web)"/>
    <w:basedOn w:val="a"/>
    <w:uiPriority w:val="99"/>
    <w:semiHidden/>
    <w:unhideWhenUsed/>
    <w:rsid w:val="00AB6C5B"/>
    <w:pPr>
      <w:spacing w:after="0" w:line="240" w:lineRule="auto"/>
      <w:textAlignment w:val="top"/>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B6C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6C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B6C5B"/>
    <w:rPr>
      <w:color w:val="0066CC"/>
      <w:u w:val="single"/>
    </w:rPr>
  </w:style>
  <w:style w:type="paragraph" w:styleId="a4">
    <w:name w:val="Normal (Web)"/>
    <w:basedOn w:val="a"/>
    <w:uiPriority w:val="99"/>
    <w:semiHidden/>
    <w:unhideWhenUsed/>
    <w:rsid w:val="00AB6C5B"/>
    <w:pPr>
      <w:spacing w:after="0" w:line="240" w:lineRule="auto"/>
      <w:textAlignment w:val="top"/>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B6C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6C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0236151">
      <w:bodyDiv w:val="1"/>
      <w:marLeft w:val="0"/>
      <w:marRight w:val="0"/>
      <w:marTop w:val="0"/>
      <w:marBottom w:val="0"/>
      <w:divBdr>
        <w:top w:val="none" w:sz="0" w:space="0" w:color="auto"/>
        <w:left w:val="none" w:sz="0" w:space="0" w:color="auto"/>
        <w:bottom w:val="none" w:sz="0" w:space="0" w:color="auto"/>
        <w:right w:val="none" w:sz="0" w:space="0" w:color="auto"/>
      </w:divBdr>
      <w:divsChild>
        <w:div w:id="151600705">
          <w:marLeft w:val="0"/>
          <w:marRight w:val="0"/>
          <w:marTop w:val="0"/>
          <w:marBottom w:val="0"/>
          <w:divBdr>
            <w:top w:val="none" w:sz="0" w:space="0" w:color="auto"/>
            <w:left w:val="none" w:sz="0" w:space="0" w:color="auto"/>
            <w:bottom w:val="none" w:sz="0" w:space="0" w:color="auto"/>
            <w:right w:val="none" w:sz="0" w:space="0" w:color="auto"/>
          </w:divBdr>
          <w:divsChild>
            <w:div w:id="144518247">
              <w:marLeft w:val="0"/>
              <w:marRight w:val="0"/>
              <w:marTop w:val="0"/>
              <w:marBottom w:val="0"/>
              <w:divBdr>
                <w:top w:val="none" w:sz="0" w:space="0" w:color="auto"/>
                <w:left w:val="none" w:sz="0" w:space="0" w:color="auto"/>
                <w:bottom w:val="none" w:sz="0" w:space="0" w:color="auto"/>
                <w:right w:val="none" w:sz="0" w:space="0" w:color="auto"/>
              </w:divBdr>
              <w:divsChild>
                <w:div w:id="915943194">
                  <w:marLeft w:val="3750"/>
                  <w:marRight w:val="150"/>
                  <w:marTop w:val="0"/>
                  <w:marBottom w:val="0"/>
                  <w:divBdr>
                    <w:top w:val="none" w:sz="0" w:space="0" w:color="auto"/>
                    <w:left w:val="none" w:sz="0" w:space="0" w:color="auto"/>
                    <w:bottom w:val="none" w:sz="0" w:space="0" w:color="auto"/>
                    <w:right w:val="none" w:sz="0" w:space="0" w:color="auto"/>
                  </w:divBdr>
                  <w:divsChild>
                    <w:div w:id="95941290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ferent.ru/1/109722?l0" TargetMode="External"/><Relationship Id="rId13" Type="http://schemas.openxmlformats.org/officeDocument/2006/relationships/hyperlink" Target="http://www.referent.ru/1/235362?l0" TargetMode="External"/><Relationship Id="rId18" Type="http://schemas.openxmlformats.org/officeDocument/2006/relationships/hyperlink" Target="http://www.referent.ru/1/235362?l32" TargetMode="External"/><Relationship Id="rId26" Type="http://schemas.openxmlformats.org/officeDocument/2006/relationships/hyperlink" Target="http://www.referent.ru/1/95895" TargetMode="External"/><Relationship Id="rId3" Type="http://schemas.openxmlformats.org/officeDocument/2006/relationships/webSettings" Target="webSettings.xml"/><Relationship Id="rId21" Type="http://schemas.openxmlformats.org/officeDocument/2006/relationships/hyperlink" Target="http://www.referent.ru/1/95895" TargetMode="External"/><Relationship Id="rId34" Type="http://schemas.openxmlformats.org/officeDocument/2006/relationships/hyperlink" Target="http://www.referent.ru/1/95790?l22" TargetMode="External"/><Relationship Id="rId7" Type="http://schemas.openxmlformats.org/officeDocument/2006/relationships/hyperlink" Target="http://www.referent.ru/1/106406?l0" TargetMode="External"/><Relationship Id="rId12" Type="http://schemas.openxmlformats.org/officeDocument/2006/relationships/hyperlink" Target="http://www.referent.ru/1/233846?l0" TargetMode="External"/><Relationship Id="rId17" Type="http://schemas.openxmlformats.org/officeDocument/2006/relationships/hyperlink" Target="http://www.referent.ru/1/109722?l56" TargetMode="External"/><Relationship Id="rId25" Type="http://schemas.openxmlformats.org/officeDocument/2006/relationships/hyperlink" Target="http://www.referent.ru/1/235362?l32" TargetMode="External"/><Relationship Id="rId33" Type="http://schemas.openxmlformats.org/officeDocument/2006/relationships/hyperlink" Target="http://www.referent.ru/1/95895" TargetMode="External"/><Relationship Id="rId2" Type="http://schemas.openxmlformats.org/officeDocument/2006/relationships/settings" Target="settings.xml"/><Relationship Id="rId16" Type="http://schemas.openxmlformats.org/officeDocument/2006/relationships/hyperlink" Target="http://www.referent.ru/1/208061?l3" TargetMode="External"/><Relationship Id="rId20" Type="http://schemas.openxmlformats.org/officeDocument/2006/relationships/hyperlink" Target="http://www.referent.ru/1/120147?l14" TargetMode="External"/><Relationship Id="rId29" Type="http://schemas.openxmlformats.org/officeDocument/2006/relationships/hyperlink" Target="http://www.referent.ru/1/233846?l166" TargetMode="External"/><Relationship Id="rId1" Type="http://schemas.openxmlformats.org/officeDocument/2006/relationships/styles" Target="styles.xml"/><Relationship Id="rId6" Type="http://schemas.openxmlformats.org/officeDocument/2006/relationships/hyperlink" Target="http://www.referent.ru/1/206516?l0" TargetMode="External"/><Relationship Id="rId11" Type="http://schemas.openxmlformats.org/officeDocument/2006/relationships/hyperlink" Target="http://www.referent.ru/1/224480?l0" TargetMode="External"/><Relationship Id="rId24" Type="http://schemas.openxmlformats.org/officeDocument/2006/relationships/hyperlink" Target="http://www.referent.ru/1/233846?l166" TargetMode="External"/><Relationship Id="rId32" Type="http://schemas.openxmlformats.org/officeDocument/2006/relationships/hyperlink" Target="http://www.referent.ru/1/224480?l1778" TargetMode="External"/><Relationship Id="rId37" Type="http://schemas.microsoft.com/office/2007/relationships/stylesWithEffects" Target="stylesWithEffects.xml"/><Relationship Id="rId5" Type="http://schemas.openxmlformats.org/officeDocument/2006/relationships/hyperlink" Target="http://www.referent.ru/1/95790" TargetMode="External"/><Relationship Id="rId15" Type="http://schemas.openxmlformats.org/officeDocument/2006/relationships/hyperlink" Target="http://www.referent.ru/1/220724?l228" TargetMode="External"/><Relationship Id="rId23" Type="http://schemas.openxmlformats.org/officeDocument/2006/relationships/hyperlink" Target="http://www.referent.ru/1/109722?l66" TargetMode="External"/><Relationship Id="rId28" Type="http://schemas.openxmlformats.org/officeDocument/2006/relationships/hyperlink" Target="http://www.referent.ru/1/109722?l69" TargetMode="External"/><Relationship Id="rId36" Type="http://schemas.openxmlformats.org/officeDocument/2006/relationships/theme" Target="theme/theme1.xml"/><Relationship Id="rId10" Type="http://schemas.openxmlformats.org/officeDocument/2006/relationships/hyperlink" Target="http://www.referent.ru/1/208061?l0" TargetMode="External"/><Relationship Id="rId19" Type="http://schemas.openxmlformats.org/officeDocument/2006/relationships/hyperlink" Target="http://www.referent.ru/1/233846?l166" TargetMode="External"/><Relationship Id="rId31" Type="http://schemas.openxmlformats.org/officeDocument/2006/relationships/hyperlink" Target="http://www.referent.ru/1/233846?l166" TargetMode="External"/><Relationship Id="rId4" Type="http://schemas.openxmlformats.org/officeDocument/2006/relationships/image" Target="media/image1.gif"/><Relationship Id="rId9" Type="http://schemas.openxmlformats.org/officeDocument/2006/relationships/hyperlink" Target="http://www.referent.ru/1/120147?l0" TargetMode="External"/><Relationship Id="rId14" Type="http://schemas.openxmlformats.org/officeDocument/2006/relationships/hyperlink" Target="http://www.referent.ru/1/95790?l2" TargetMode="External"/><Relationship Id="rId22" Type="http://schemas.openxmlformats.org/officeDocument/2006/relationships/hyperlink" Target="http://www.referent.ru/1/120147?l14" TargetMode="External"/><Relationship Id="rId27" Type="http://schemas.openxmlformats.org/officeDocument/2006/relationships/hyperlink" Target="http://www.referent.ru/1/206165?l0" TargetMode="External"/><Relationship Id="rId30" Type="http://schemas.openxmlformats.org/officeDocument/2006/relationships/hyperlink" Target="http://www.referent.ru/1/95895"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4852</Words>
  <Characters>27659</Characters>
  <Application>Microsoft Office Word</Application>
  <DocSecurity>0</DocSecurity>
  <Lines>230</Lines>
  <Paragraphs>64</Paragraphs>
  <ScaleCrop>false</ScaleCrop>
  <Company>Home</Company>
  <LinksUpToDate>false</LinksUpToDate>
  <CharactersWithSpaces>32447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Марина</cp:lastModifiedBy>
  <cp:revision>4</cp:revision>
  <cp:lastPrinted>2018-03-05T10:07:00Z</cp:lastPrinted>
  <dcterms:created xsi:type="dcterms:W3CDTF">2014-08-15T17:14:00Z</dcterms:created>
  <dcterms:modified xsi:type="dcterms:W3CDTF">2018-03-05T10:08:00Z</dcterms:modified>
</cp:coreProperties>
</file>